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545" w:type="dxa"/>
        <w:tblInd w:w="-710" w:type="dxa"/>
        <w:tblLook w:val="04A0" w:firstRow="1" w:lastRow="0" w:firstColumn="1" w:lastColumn="0" w:noHBand="0" w:noVBand="1"/>
      </w:tblPr>
      <w:tblGrid>
        <w:gridCol w:w="3189"/>
        <w:gridCol w:w="1581"/>
        <w:gridCol w:w="1609"/>
        <w:gridCol w:w="3161"/>
        <w:gridCol w:w="1005"/>
      </w:tblGrid>
      <w:tr w:rsidR="00EA6B15" w14:paraId="5AC30477" w14:textId="77777777" w:rsidTr="00304313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4662FD14" w14:textId="77777777" w:rsidR="00EA6B15" w:rsidRDefault="00EA6B15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bookmarkStart w:id="0" w:name="_Hlk109841397"/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3B2D1" w14:textId="77777777" w:rsidR="00EA6B15" w:rsidRDefault="00EA6B15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FF1DC" w14:textId="77777777" w:rsidR="00EA6B15" w:rsidRDefault="00EF22FB">
            <w:pPr>
              <w:spacing w:after="0" w:line="240" w:lineRule="atLeast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lang w:val="ru-RU"/>
              </w:rPr>
              <w:t xml:space="preserve">№ </w:t>
            </w:r>
            <w:r>
              <w:rPr>
                <w:rFonts w:ascii="Times New Roman" w:hAnsi="Times New Roman"/>
                <w:lang w:val="ky-KG"/>
              </w:rPr>
              <w:t>29</w:t>
            </w:r>
          </w:p>
          <w:p w14:paraId="272E8161" w14:textId="77777777" w:rsidR="00EA6B15" w:rsidRDefault="00EF22FB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3E2634C3" w14:textId="77777777" w:rsidR="00EA6B15" w:rsidRDefault="00EF22FB">
            <w:pPr>
              <w:spacing w:after="0" w:line="240" w:lineRule="atLeast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от ______________</w:t>
            </w:r>
            <w:r>
              <w:rPr>
                <w:rFonts w:ascii="Times New Roman" w:hAnsi="Times New Roman"/>
                <w:lang w:val="ru-RU"/>
              </w:rPr>
              <w:t>202</w:t>
            </w:r>
            <w:r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</w:t>
            </w:r>
          </w:p>
        </w:tc>
      </w:tr>
      <w:tr w:rsidR="00EA6B15" w14:paraId="6B1A80A5" w14:textId="77777777" w:rsidTr="00304313">
        <w:trPr>
          <w:gridAfter w:val="1"/>
          <w:wAfter w:w="1005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2920F" w14:textId="77777777" w:rsidR="00304313" w:rsidRDefault="00304313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</w:p>
          <w:p w14:paraId="068F2B17" w14:textId="45733770" w:rsidR="00EA6B15" w:rsidRDefault="00EF22FB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3D74CD60" w14:textId="77777777" w:rsidR="00EA6B15" w:rsidRDefault="00EF22FB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83F5A" w14:textId="77777777" w:rsidR="00304313" w:rsidRDefault="0030431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44F7A24F" w14:textId="7AA278FB" w:rsidR="00EA6B15" w:rsidRDefault="00EF22FB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72C632DF" w14:textId="77777777" w:rsidR="00EA6B15" w:rsidRDefault="00EA6B15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89A9BCF" w14:textId="77777777" w:rsidR="00EA6B15" w:rsidRDefault="00EF22F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14:paraId="49306CEA" w14:textId="57103505" w:rsidR="00280E82" w:rsidRDefault="00EF22FB" w:rsidP="00280E8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на </w:t>
      </w:r>
      <w:r w:rsidR="00280E82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выдачу лицензионного соглашения на проведенение работ, на </w:t>
      </w:r>
    </w:p>
    <w:p w14:paraId="1E582559" w14:textId="064E6EA6" w:rsidR="00EA6B15" w:rsidRDefault="00EF22F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переоформление лицензии/ лицензионного соглашения</w:t>
      </w:r>
    </w:p>
    <w:p w14:paraId="369D964F" w14:textId="77777777" w:rsidR="00EA6B15" w:rsidRDefault="00EA6B15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tbl>
      <w:tblPr>
        <w:tblStyle w:val="a4"/>
        <w:tblW w:w="9811" w:type="dxa"/>
        <w:tblInd w:w="-431" w:type="dxa"/>
        <w:tblLook w:val="04A0" w:firstRow="1" w:lastRow="0" w:firstColumn="1" w:lastColumn="0" w:noHBand="0" w:noVBand="1"/>
      </w:tblPr>
      <w:tblGrid>
        <w:gridCol w:w="566"/>
        <w:gridCol w:w="5755"/>
        <w:gridCol w:w="3490"/>
      </w:tblGrid>
      <w:tr w:rsidR="00EA6B15" w14:paraId="3D439B1E" w14:textId="77777777">
        <w:tc>
          <w:tcPr>
            <w:tcW w:w="566" w:type="dxa"/>
          </w:tcPr>
          <w:p w14:paraId="569C1968" w14:textId="77777777" w:rsidR="00EA6B15" w:rsidRDefault="00EF22F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  <w:t>1</w:t>
            </w:r>
          </w:p>
        </w:tc>
        <w:tc>
          <w:tcPr>
            <w:tcW w:w="5755" w:type="dxa"/>
          </w:tcPr>
          <w:p w14:paraId="3D879A46" w14:textId="77777777" w:rsidR="00EA6B15" w:rsidRDefault="00EF22FB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490" w:type="dxa"/>
          </w:tcPr>
          <w:p w14:paraId="16365410" w14:textId="77777777" w:rsidR="00EA6B15" w:rsidRDefault="00EA6B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EA6B15" w14:paraId="56D81869" w14:textId="77777777">
        <w:trPr>
          <w:trHeight w:val="595"/>
        </w:trPr>
        <w:tc>
          <w:tcPr>
            <w:tcW w:w="566" w:type="dxa"/>
          </w:tcPr>
          <w:p w14:paraId="65A2954E" w14:textId="77777777" w:rsidR="00EA6B15" w:rsidRDefault="00EF22F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  <w:t>2</w:t>
            </w:r>
          </w:p>
        </w:tc>
        <w:tc>
          <w:tcPr>
            <w:tcW w:w="5755" w:type="dxa"/>
          </w:tcPr>
          <w:p w14:paraId="2946AF26" w14:textId="77777777" w:rsidR="00EA6B15" w:rsidRDefault="00EF22FB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Адрес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естонахождения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(индекс, почтовый адрес),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телефоны</w:t>
            </w:r>
          </w:p>
        </w:tc>
        <w:tc>
          <w:tcPr>
            <w:tcW w:w="3490" w:type="dxa"/>
          </w:tcPr>
          <w:p w14:paraId="17BA082B" w14:textId="77777777" w:rsidR="00EA6B15" w:rsidRDefault="00EA6B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EA6B15" w14:paraId="647B17D3" w14:textId="77777777">
        <w:trPr>
          <w:trHeight w:val="551"/>
        </w:trPr>
        <w:tc>
          <w:tcPr>
            <w:tcW w:w="566" w:type="dxa"/>
          </w:tcPr>
          <w:p w14:paraId="3B2D563A" w14:textId="77777777" w:rsidR="00EA6B15" w:rsidRDefault="00EF22F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  <w:t>3</w:t>
            </w:r>
          </w:p>
        </w:tc>
        <w:tc>
          <w:tcPr>
            <w:tcW w:w="5755" w:type="dxa"/>
          </w:tcPr>
          <w:p w14:paraId="5551BFFE" w14:textId="77777777" w:rsidR="00EA6B15" w:rsidRDefault="00EF22FB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490" w:type="dxa"/>
          </w:tcPr>
          <w:p w14:paraId="3C3F53B5" w14:textId="77777777" w:rsidR="00EA6B15" w:rsidRDefault="00EA6B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EA6B15" w14:paraId="4A74A49E" w14:textId="77777777">
        <w:tc>
          <w:tcPr>
            <w:tcW w:w="566" w:type="dxa"/>
          </w:tcPr>
          <w:p w14:paraId="614DE805" w14:textId="77777777" w:rsidR="00EA6B15" w:rsidRDefault="00EF22F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  <w:t>4</w:t>
            </w:r>
          </w:p>
        </w:tc>
        <w:tc>
          <w:tcPr>
            <w:tcW w:w="5755" w:type="dxa"/>
          </w:tcPr>
          <w:p w14:paraId="04CAF704" w14:textId="77777777" w:rsidR="00EA6B15" w:rsidRDefault="00EF22FB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№ лицензии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>, вид полезного ископаемого</w:t>
            </w:r>
          </w:p>
        </w:tc>
        <w:tc>
          <w:tcPr>
            <w:tcW w:w="3490" w:type="dxa"/>
          </w:tcPr>
          <w:p w14:paraId="7972F6D8" w14:textId="77777777" w:rsidR="00EA6B15" w:rsidRDefault="00EA6B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EA6B15" w14:paraId="23FBDDD2" w14:textId="77777777">
        <w:tc>
          <w:tcPr>
            <w:tcW w:w="566" w:type="dxa"/>
          </w:tcPr>
          <w:p w14:paraId="77DC2DD1" w14:textId="77777777" w:rsidR="00EA6B15" w:rsidRDefault="00EF22F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  <w:t>5</w:t>
            </w:r>
          </w:p>
        </w:tc>
        <w:tc>
          <w:tcPr>
            <w:tcW w:w="5755" w:type="dxa"/>
          </w:tcPr>
          <w:p w14:paraId="54D6A4C2" w14:textId="77777777" w:rsidR="00EA6B15" w:rsidRDefault="00EF22FB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</w:t>
            </w:r>
          </w:p>
        </w:tc>
        <w:tc>
          <w:tcPr>
            <w:tcW w:w="3490" w:type="dxa"/>
          </w:tcPr>
          <w:p w14:paraId="497B8DCD" w14:textId="77777777" w:rsidR="00EA6B15" w:rsidRDefault="00EA6B15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EA6B15" w14:paraId="66304935" w14:textId="77777777">
        <w:tc>
          <w:tcPr>
            <w:tcW w:w="566" w:type="dxa"/>
          </w:tcPr>
          <w:p w14:paraId="10798DCB" w14:textId="77777777" w:rsidR="00EA6B15" w:rsidRDefault="00EA6B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</w:p>
        </w:tc>
        <w:tc>
          <w:tcPr>
            <w:tcW w:w="5755" w:type="dxa"/>
          </w:tcPr>
          <w:p w14:paraId="224169AF" w14:textId="77777777" w:rsidR="00EA6B15" w:rsidRDefault="00EF22FB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Копия документа, подтверждающего внесение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государственной пошлины за рассмотрение заявления и выдачу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лицензии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 при изменении  реквизитов лицензии)</w:t>
            </w:r>
          </w:p>
        </w:tc>
        <w:tc>
          <w:tcPr>
            <w:tcW w:w="3490" w:type="dxa"/>
          </w:tcPr>
          <w:p w14:paraId="4280163F" w14:textId="77777777" w:rsidR="00EA6B15" w:rsidRDefault="00EF22FB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Р/с</w:t>
            </w:r>
            <w:r>
              <w:rPr>
                <w:rFonts w:ascii="Times New Roman" w:hAnsi="Times New Roman" w:cs="Times New Roman"/>
                <w:lang w:val="ky-KG"/>
              </w:rPr>
              <w:t xml:space="preserve"> 4402011000102181,</w:t>
            </w:r>
          </w:p>
          <w:p w14:paraId="46E24727" w14:textId="77777777" w:rsidR="00EA6B15" w:rsidRDefault="00EF22FB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 xml:space="preserve">Код платежа: </w:t>
            </w:r>
            <w:r>
              <w:rPr>
                <w:rFonts w:ascii="Times New Roman" w:hAnsi="Times New Roman" w:cs="Times New Roman"/>
                <w:lang w:val="ky-KG"/>
              </w:rPr>
              <w:t>14222710</w:t>
            </w:r>
          </w:p>
          <w:p w14:paraId="71D07BF5" w14:textId="77777777" w:rsidR="00EA6B15" w:rsidRDefault="00EF22FB">
            <w:pPr>
              <w:spacing w:after="0"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Назначение:</w:t>
            </w:r>
            <w:r>
              <w:rPr>
                <w:rFonts w:ascii="Times New Roman" w:hAnsi="Times New Roman" w:cs="Times New Roman"/>
                <w:lang w:val="ky-KG"/>
              </w:rPr>
              <w:t xml:space="preserve"> госпошлина за выдачу лицензии</w:t>
            </w:r>
          </w:p>
        </w:tc>
      </w:tr>
      <w:tr w:rsidR="00EA6B15" w14:paraId="5AF17F2A" w14:textId="77777777">
        <w:tc>
          <w:tcPr>
            <w:tcW w:w="566" w:type="dxa"/>
          </w:tcPr>
          <w:p w14:paraId="657562F9" w14:textId="77777777" w:rsidR="00EA6B15" w:rsidRDefault="00EA6B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FF0000"/>
                <w:spacing w:val="5"/>
                <w:shd w:val="clear" w:color="auto" w:fill="FFFFFF"/>
                <w:lang w:val="ky-KG"/>
              </w:rPr>
            </w:pPr>
          </w:p>
        </w:tc>
        <w:tc>
          <w:tcPr>
            <w:tcW w:w="5755" w:type="dxa"/>
          </w:tcPr>
          <w:p w14:paraId="6362D9CC" w14:textId="2EE63170" w:rsidR="00EA6B15" w:rsidRDefault="00EF22FB">
            <w:pPr>
              <w:spacing w:after="0" w:line="26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Копии учредительных документов - для юридических лиц, заверенных печатью</w:t>
            </w:r>
            <w:r w:rsidR="00280E8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;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опия паспорта - для физического лица (ИП)</w:t>
            </w:r>
            <w:r w:rsidR="00280E8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(при </w:t>
            </w:r>
            <w:proofErr w:type="spellStart"/>
            <w:r w:rsidR="00280E8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необхо</w:t>
            </w:r>
            <w:r w:rsidR="00280E82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 w:rsidR="00280E8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имости).</w:t>
            </w:r>
          </w:p>
        </w:tc>
        <w:tc>
          <w:tcPr>
            <w:tcW w:w="3490" w:type="dxa"/>
          </w:tcPr>
          <w:p w14:paraId="624A642A" w14:textId="77777777" w:rsidR="00EA6B15" w:rsidRDefault="00EA6B15">
            <w:pPr>
              <w:spacing w:after="0" w:line="26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A6B15" w14:paraId="27BB1FBD" w14:textId="77777777">
        <w:tc>
          <w:tcPr>
            <w:tcW w:w="566" w:type="dxa"/>
          </w:tcPr>
          <w:p w14:paraId="7DA85B46" w14:textId="77777777" w:rsidR="00EA6B15" w:rsidRDefault="00EA6B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FF0000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755" w:type="dxa"/>
          </w:tcPr>
          <w:p w14:paraId="3EC297A6" w14:textId="37E1A18B" w:rsidR="00EA6B15" w:rsidRDefault="00EF22FB">
            <w:pPr>
              <w:spacing w:after="0" w:line="26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Нотариально удостоверенная копия свидетельства о государственной регистрации юридического лица и(или) индивидуального предпринимателя</w:t>
            </w:r>
            <w:r w:rsidR="00280E8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(при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необхо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димости)</w:t>
            </w:r>
          </w:p>
        </w:tc>
        <w:tc>
          <w:tcPr>
            <w:tcW w:w="3490" w:type="dxa"/>
          </w:tcPr>
          <w:p w14:paraId="4A4081A9" w14:textId="77777777" w:rsidR="00EA6B15" w:rsidRDefault="00EA6B15">
            <w:pPr>
              <w:spacing w:after="0" w:line="26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A6B15" w14:paraId="44F74095" w14:textId="77777777">
        <w:tc>
          <w:tcPr>
            <w:tcW w:w="566" w:type="dxa"/>
          </w:tcPr>
          <w:p w14:paraId="50BD6C5A" w14:textId="77777777" w:rsidR="00EA6B15" w:rsidRDefault="00EA6B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755" w:type="dxa"/>
          </w:tcPr>
          <w:p w14:paraId="0DF2989B" w14:textId="49EF677A" w:rsidR="00EA6B15" w:rsidRDefault="00EF22FB">
            <w:pPr>
              <w:spacing w:after="0" w:line="26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Основания для </w:t>
            </w:r>
            <w:r w:rsidR="00280E82"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переоформления </w:t>
            </w:r>
            <w:r w:rsidR="00280E82"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лицензии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 (документ о передаче права новому недропользователю, либо соглашение об отступном,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 договор купли-</w:t>
            </w:r>
            <w:r w:rsidR="00280E82"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продажи, </w:t>
            </w:r>
            <w:r w:rsidR="00280E82"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либо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документ о реорганизации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юр.лица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).</w:t>
            </w:r>
          </w:p>
        </w:tc>
        <w:tc>
          <w:tcPr>
            <w:tcW w:w="3490" w:type="dxa"/>
          </w:tcPr>
          <w:p w14:paraId="2ED538F8" w14:textId="77777777" w:rsidR="00EA6B15" w:rsidRDefault="00EA6B15">
            <w:pPr>
              <w:spacing w:after="0" w:line="26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80E82" w14:paraId="56CC4D14" w14:textId="77777777">
        <w:tc>
          <w:tcPr>
            <w:tcW w:w="566" w:type="dxa"/>
          </w:tcPr>
          <w:p w14:paraId="77499F08" w14:textId="77777777" w:rsidR="00280E82" w:rsidRDefault="00280E82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755" w:type="dxa"/>
          </w:tcPr>
          <w:p w14:paraId="1DB7DEB7" w14:textId="77777777" w:rsidR="00280E82" w:rsidRDefault="00280E82">
            <w:pPr>
              <w:spacing w:after="0" w:line="260" w:lineRule="auto"/>
              <w:jc w:val="both"/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В случае получения лицензионного соглашения на проведение работ в соответствии с техническим проектом:</w:t>
            </w:r>
          </w:p>
          <w:p w14:paraId="09C6B03E" w14:textId="77777777" w:rsidR="00280E82" w:rsidRDefault="00280E82">
            <w:pPr>
              <w:spacing w:after="0" w:line="260" w:lineRule="auto"/>
              <w:jc w:val="both"/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-копии экспертных заключений в сфере промышленной, экологической безопасности и охраны недр;</w:t>
            </w:r>
          </w:p>
          <w:p w14:paraId="53EA520A" w14:textId="77777777" w:rsidR="00280E82" w:rsidRDefault="00280E82">
            <w:pPr>
              <w:spacing w:after="0" w:line="260" w:lineRule="auto"/>
              <w:jc w:val="both"/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-письменное согласие владельца земельных прав на проведение геологического изучения (поиск, разведка);</w:t>
            </w:r>
          </w:p>
          <w:p w14:paraId="5E66E972" w14:textId="242EE11B" w:rsidR="00280E82" w:rsidRDefault="00280E82">
            <w:pPr>
              <w:spacing w:after="0" w:line="260" w:lineRule="auto"/>
              <w:jc w:val="both"/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-документ на право временного пользования земельным участком (разработка).</w:t>
            </w:r>
          </w:p>
        </w:tc>
        <w:tc>
          <w:tcPr>
            <w:tcW w:w="3490" w:type="dxa"/>
          </w:tcPr>
          <w:p w14:paraId="2D1697DA" w14:textId="77777777" w:rsidR="00280E82" w:rsidRDefault="00280E82">
            <w:pPr>
              <w:spacing w:after="0" w:line="26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EA6B15" w14:paraId="5E507422" w14:textId="77777777">
        <w:tc>
          <w:tcPr>
            <w:tcW w:w="566" w:type="dxa"/>
          </w:tcPr>
          <w:p w14:paraId="5C7580B3" w14:textId="77777777" w:rsidR="00EA6B15" w:rsidRDefault="00EA6B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755" w:type="dxa"/>
          </w:tcPr>
          <w:p w14:paraId="22D73470" w14:textId="77777777" w:rsidR="00EA6B15" w:rsidRDefault="00EF22FB">
            <w:pPr>
              <w:spacing w:after="0" w:line="26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Сведения о бенефициарах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(при </w:t>
            </w:r>
            <w:r>
              <w:rPr>
                <w:rFonts w:ascii="Times New Roman" w:hAnsi="Times New Roman" w:cs="Times New Roman"/>
                <w:lang w:val="ky-KG"/>
              </w:rPr>
              <w:t>наличи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ky-KG"/>
              </w:rPr>
              <w:t xml:space="preserve"> изменений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90" w:type="dxa"/>
          </w:tcPr>
          <w:p w14:paraId="35036542" w14:textId="77777777" w:rsidR="00EA6B15" w:rsidRDefault="00EA6B15">
            <w:pPr>
              <w:spacing w:after="0" w:line="26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EA6B15" w14:paraId="2DD09987" w14:textId="77777777">
        <w:tc>
          <w:tcPr>
            <w:tcW w:w="566" w:type="dxa"/>
          </w:tcPr>
          <w:p w14:paraId="4F84306A" w14:textId="77777777" w:rsidR="00EA6B15" w:rsidRDefault="00EA6B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FF0000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755" w:type="dxa"/>
          </w:tcPr>
          <w:p w14:paraId="1D423A36" w14:textId="77777777" w:rsidR="00EA6B15" w:rsidRDefault="00EF22FB">
            <w:pPr>
              <w:spacing w:after="0" w:line="20" w:lineRule="atLeast"/>
              <w:ind w:left="113" w:hangingChars="50" w:hanging="113"/>
              <w:rPr>
                <w:rFonts w:ascii="Times New Roman" w:hAnsi="Times New Roman" w:cs="Times New Roman"/>
                <w:color w:val="FF0000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Сведения об оплате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(СУЛ, бонусов, о пополнении </w:t>
            </w:r>
            <w:proofErr w:type="spellStart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рекультивационного</w:t>
            </w:r>
            <w:proofErr w:type="spellEnd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 счета)</w:t>
            </w:r>
          </w:p>
        </w:tc>
        <w:tc>
          <w:tcPr>
            <w:tcW w:w="3490" w:type="dxa"/>
          </w:tcPr>
          <w:p w14:paraId="10BFEC15" w14:textId="77777777" w:rsidR="00EA6B15" w:rsidRDefault="00EA6B15">
            <w:pPr>
              <w:spacing w:after="0" w:line="260" w:lineRule="auto"/>
              <w:rPr>
                <w:rFonts w:ascii="Times New Roman" w:hAnsi="Times New Roman" w:cs="Times New Roman"/>
                <w:color w:val="FF0000"/>
                <w:lang w:val="ky-KG"/>
              </w:rPr>
            </w:pPr>
          </w:p>
        </w:tc>
      </w:tr>
      <w:tr w:rsidR="00EA6B15" w14:paraId="7D0DF59E" w14:textId="77777777">
        <w:tc>
          <w:tcPr>
            <w:tcW w:w="9811" w:type="dxa"/>
            <w:gridSpan w:val="3"/>
          </w:tcPr>
          <w:p w14:paraId="369E96DA" w14:textId="304E7366" w:rsidR="00EA6B15" w:rsidRDefault="00EF22FB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НПА: </w:t>
            </w:r>
            <w:r w:rsidRPr="00470D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Положение о порядке лицензирования недропользования, ПКР № 561 от 29.11.2018 г.</w:t>
            </w:r>
            <w:r w:rsidR="00470D02" w:rsidRPr="00470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470D02" w:rsidRPr="00470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EA6B15" w14:paraId="338D8996" w14:textId="77777777">
        <w:tc>
          <w:tcPr>
            <w:tcW w:w="9811" w:type="dxa"/>
            <w:gridSpan w:val="3"/>
          </w:tcPr>
          <w:p w14:paraId="1B94B918" w14:textId="77777777" w:rsidR="00EA6B15" w:rsidRDefault="00EF22FB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Срок рассмотрения заявления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30 календарных дней</w:t>
            </w:r>
          </w:p>
        </w:tc>
      </w:tr>
      <w:tr w:rsidR="00EA6B15" w14:paraId="2A78E84A" w14:textId="77777777">
        <w:tc>
          <w:tcPr>
            <w:tcW w:w="9811" w:type="dxa"/>
            <w:gridSpan w:val="3"/>
          </w:tcPr>
          <w:p w14:paraId="57E41E5A" w14:textId="46C2ECA4" w:rsidR="00EA6B15" w:rsidRDefault="00EF22FB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Примечание</w:t>
            </w: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: заявление на переоформление лицензии подается не позднее чем через 15 рабочих дней со дня возникновения основания для переоформления.</w:t>
            </w:r>
          </w:p>
          <w:p w14:paraId="3EFD2A64" w14:textId="1C8730FD" w:rsidR="003042A4" w:rsidRDefault="006D1C74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</w:t>
            </w:r>
          </w:p>
          <w:p w14:paraId="656D3AE2" w14:textId="77777777" w:rsidR="00EA6B15" w:rsidRDefault="00EF22FB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lastRenderedPageBreak/>
              <w:t>Лицензиат вправе передавать права по лицензии другим лицам по истечении 2-х лет с даты заключения лицензионного соглашения (п.5 ст.38 Закон «О недрах»)</w:t>
            </w:r>
          </w:p>
        </w:tc>
      </w:tr>
      <w:tr w:rsidR="00EA6B15" w14:paraId="314B9BA3" w14:textId="77777777">
        <w:tc>
          <w:tcPr>
            <w:tcW w:w="9811" w:type="dxa"/>
            <w:gridSpan w:val="3"/>
          </w:tcPr>
          <w:p w14:paraId="7B741FD8" w14:textId="77777777" w:rsidR="00EA6B15" w:rsidRDefault="00EF22FB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ВНИМАНИЕ! </w:t>
            </w:r>
          </w:p>
          <w:p w14:paraId="30F68DD1" w14:textId="77777777" w:rsidR="00EA6B15" w:rsidRDefault="00EF22FB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случае непогашения платежных обязательств, Министерство прекращает (аннулирует) действие лицензии в установленном законодательством порядке.</w:t>
            </w:r>
          </w:p>
          <w:p w14:paraId="7DAB5793" w14:textId="77777777" w:rsidR="00EA6B15" w:rsidRDefault="00EF22FB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 Плательщик, сменивший свой адрес и не уведомивший уполномоченные гос.органы, несет ответственность за последствия несоевременной уплаты сбора.</w:t>
            </w:r>
          </w:p>
        </w:tc>
      </w:tr>
      <w:bookmarkEnd w:id="0"/>
    </w:tbl>
    <w:p w14:paraId="3C9E9228" w14:textId="77777777" w:rsidR="00EA6B15" w:rsidRDefault="00EA6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A59EF7C" w14:textId="77777777" w:rsidR="00EA6B15" w:rsidRDefault="00EF22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5745318D" w14:textId="77777777" w:rsidR="00EA6B15" w:rsidRDefault="00EA6B15">
      <w:pPr>
        <w:spacing w:after="0"/>
        <w:ind w:firstLineChars="300" w:firstLine="720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148ACF55" w14:textId="77777777" w:rsidR="00EA6B15" w:rsidRDefault="00EF22FB">
      <w:pPr>
        <w:spacing w:after="0"/>
        <w:ind w:firstLineChars="300" w:firstLine="720"/>
        <w:jc w:val="both"/>
        <w:rPr>
          <w:rStyle w:val="15"/>
          <w:rFonts w:ascii="Times New Roman" w:hAnsi="Times New Roman"/>
          <w:sz w:val="24"/>
          <w:szCs w:val="24"/>
          <w:lang w:val="ru-RU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копии.</w:t>
      </w: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 </w:t>
      </w:r>
    </w:p>
    <w:p w14:paraId="2C40B2F1" w14:textId="77777777" w:rsidR="00EA6B15" w:rsidRDefault="00EF22FB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491D90D5" w14:textId="77777777" w:rsidR="00EA6B15" w:rsidRDefault="00EF22F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  <w:lang w:val="ru-RU"/>
        </w:rPr>
        <w:t>Заявитель:</w:t>
      </w:r>
      <w:r>
        <w:rPr>
          <w:rFonts w:ascii="Times New Roman" w:hAnsi="Times New Roman"/>
          <w:color w:val="2B2B2B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  <w:lang w:val="ru-RU"/>
        </w:rPr>
        <w:t>_________________________________________________________________</w:t>
      </w:r>
    </w:p>
    <w:p w14:paraId="0E4A0796" w14:textId="77777777" w:rsidR="00EA6B15" w:rsidRDefault="00EF22F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4911AE8D" w14:textId="77777777" w:rsidR="00EA6B15" w:rsidRDefault="00EA6B15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</w:p>
    <w:p w14:paraId="466245BE" w14:textId="306A116B" w:rsidR="00EA6B15" w:rsidRDefault="00EF22FB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У</w:t>
      </w:r>
      <w:r>
        <w:rPr>
          <w:rFonts w:ascii="Times New Roman" w:hAnsi="Times New Roman"/>
          <w:b/>
          <w:bCs/>
          <w:iCs/>
          <w:sz w:val="24"/>
          <w:szCs w:val="24"/>
        </w:rPr>
        <w:t>полномоченно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е </w:t>
      </w:r>
      <w:r w:rsidR="008774C9">
        <w:rPr>
          <w:rFonts w:ascii="Times New Roman" w:hAnsi="Times New Roman"/>
          <w:b/>
          <w:bCs/>
          <w:iCs/>
          <w:sz w:val="24"/>
          <w:szCs w:val="24"/>
          <w:lang w:val="ru-RU"/>
        </w:rPr>
        <w:t>лицо</w:t>
      </w:r>
      <w:r w:rsidR="008774C9"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="008774C9">
        <w:rPr>
          <w:rFonts w:ascii="Times New Roman" w:hAnsi="Times New Roman"/>
          <w:iCs/>
          <w:sz w:val="24"/>
          <w:szCs w:val="24"/>
        </w:rPr>
        <w:t>действующее</w:t>
      </w:r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431A60CA" w14:textId="77777777" w:rsidR="00EA6B15" w:rsidRDefault="00EF22FB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__________________</w:t>
      </w:r>
    </w:p>
    <w:p w14:paraId="66000C42" w14:textId="77777777" w:rsidR="00EA6B15" w:rsidRDefault="00EF22F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2AE328E1" w14:textId="77777777" w:rsidR="00EA6B15" w:rsidRDefault="00EF22FB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>представитель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>З</w:t>
      </w:r>
      <w:r>
        <w:rPr>
          <w:rFonts w:ascii="Times New Roman" w:hAnsi="Times New Roman"/>
          <w:iCs/>
          <w:sz w:val="24"/>
          <w:szCs w:val="24"/>
        </w:rPr>
        <w:t>аявителя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67A3FE9A" w14:textId="77777777" w:rsidR="00EA6B15" w:rsidRDefault="00EF22FB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</w:t>
      </w:r>
    </w:p>
    <w:p w14:paraId="196B42FF" w14:textId="77777777" w:rsidR="00EA6B15" w:rsidRDefault="00EF22FB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42F5FD70" w14:textId="77777777" w:rsidR="00EA6B15" w:rsidRDefault="00EF22FB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7208927E" w14:textId="77777777" w:rsidR="00EA6B15" w:rsidRDefault="00EA6B15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  <w:lang w:val="ru-RU"/>
        </w:rPr>
      </w:pPr>
    </w:p>
    <w:p w14:paraId="4DE8DFB0" w14:textId="77777777" w:rsidR="00EA6B15" w:rsidRDefault="00EA6B15">
      <w:pPr>
        <w:spacing w:after="0"/>
        <w:ind w:firstLineChars="300" w:firstLine="660"/>
        <w:jc w:val="both"/>
        <w:rPr>
          <w:rStyle w:val="15"/>
          <w:rFonts w:ascii="Times New Roman" w:hAnsi="Times New Roman"/>
          <w:b/>
          <w:bCs/>
        </w:rPr>
      </w:pPr>
    </w:p>
    <w:p w14:paraId="79DA3CC6" w14:textId="77777777" w:rsidR="00EA6B15" w:rsidRDefault="00EA6B15">
      <w:pPr>
        <w:spacing w:line="20" w:lineRule="atLeast"/>
        <w:rPr>
          <w:rFonts w:ascii="Times New Roman" w:hAnsi="Times New Roman" w:cs="Times New Roman"/>
          <w:color w:val="2B2B2B"/>
          <w:spacing w:val="5"/>
          <w:sz w:val="20"/>
          <w:szCs w:val="20"/>
          <w:shd w:val="clear" w:color="auto" w:fill="FFFFFF"/>
          <w:lang w:val="ru-RU"/>
        </w:rPr>
      </w:pPr>
    </w:p>
    <w:sectPr w:rsidR="00EA6B15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3AF8" w14:textId="77777777" w:rsidR="000125CC" w:rsidRDefault="000125CC">
      <w:pPr>
        <w:spacing w:line="240" w:lineRule="auto"/>
      </w:pPr>
      <w:r>
        <w:separator/>
      </w:r>
    </w:p>
  </w:endnote>
  <w:endnote w:type="continuationSeparator" w:id="0">
    <w:p w14:paraId="391D6CE2" w14:textId="77777777" w:rsidR="000125CC" w:rsidRDefault="00012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AE4C" w14:textId="77777777" w:rsidR="000125CC" w:rsidRDefault="000125CC">
      <w:pPr>
        <w:spacing w:after="0"/>
      </w:pPr>
      <w:r>
        <w:separator/>
      </w:r>
    </w:p>
  </w:footnote>
  <w:footnote w:type="continuationSeparator" w:id="0">
    <w:p w14:paraId="27D13C23" w14:textId="77777777" w:rsidR="000125CC" w:rsidRDefault="000125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125CC"/>
    <w:rsid w:val="00057FD8"/>
    <w:rsid w:val="00061223"/>
    <w:rsid w:val="0007353B"/>
    <w:rsid w:val="000823C4"/>
    <w:rsid w:val="000A2E7F"/>
    <w:rsid w:val="000A3E0B"/>
    <w:rsid w:val="0012542F"/>
    <w:rsid w:val="00157891"/>
    <w:rsid w:val="001632BF"/>
    <w:rsid w:val="00212EB7"/>
    <w:rsid w:val="002211AE"/>
    <w:rsid w:val="00224C74"/>
    <w:rsid w:val="00280E82"/>
    <w:rsid w:val="0028721F"/>
    <w:rsid w:val="00296723"/>
    <w:rsid w:val="002D5DC4"/>
    <w:rsid w:val="002E1399"/>
    <w:rsid w:val="003042A4"/>
    <w:rsid w:val="00304313"/>
    <w:rsid w:val="003845D5"/>
    <w:rsid w:val="003A1E1F"/>
    <w:rsid w:val="003B1914"/>
    <w:rsid w:val="00417841"/>
    <w:rsid w:val="00424596"/>
    <w:rsid w:val="00452C77"/>
    <w:rsid w:val="00470D02"/>
    <w:rsid w:val="004A0E4B"/>
    <w:rsid w:val="00533DA7"/>
    <w:rsid w:val="00537EEF"/>
    <w:rsid w:val="0054471C"/>
    <w:rsid w:val="00565C21"/>
    <w:rsid w:val="006245A2"/>
    <w:rsid w:val="0063260D"/>
    <w:rsid w:val="00664191"/>
    <w:rsid w:val="00681F33"/>
    <w:rsid w:val="006831BD"/>
    <w:rsid w:val="006B3ADB"/>
    <w:rsid w:val="006B5F55"/>
    <w:rsid w:val="006D1C74"/>
    <w:rsid w:val="006E725B"/>
    <w:rsid w:val="00706943"/>
    <w:rsid w:val="00727470"/>
    <w:rsid w:val="00756127"/>
    <w:rsid w:val="007A6B30"/>
    <w:rsid w:val="007A7146"/>
    <w:rsid w:val="007B2951"/>
    <w:rsid w:val="0082267F"/>
    <w:rsid w:val="008774C9"/>
    <w:rsid w:val="0088585A"/>
    <w:rsid w:val="00891A57"/>
    <w:rsid w:val="008A112D"/>
    <w:rsid w:val="008A336E"/>
    <w:rsid w:val="008B076A"/>
    <w:rsid w:val="008D080D"/>
    <w:rsid w:val="008F5351"/>
    <w:rsid w:val="0092790F"/>
    <w:rsid w:val="009355FF"/>
    <w:rsid w:val="00A011BA"/>
    <w:rsid w:val="00A03D26"/>
    <w:rsid w:val="00A52F4C"/>
    <w:rsid w:val="00A82A44"/>
    <w:rsid w:val="00A82A4D"/>
    <w:rsid w:val="00AA5A7D"/>
    <w:rsid w:val="00AD7003"/>
    <w:rsid w:val="00B01DA2"/>
    <w:rsid w:val="00B17B4C"/>
    <w:rsid w:val="00B30A61"/>
    <w:rsid w:val="00B40104"/>
    <w:rsid w:val="00B74439"/>
    <w:rsid w:val="00B854F2"/>
    <w:rsid w:val="00BB37D7"/>
    <w:rsid w:val="00BE0523"/>
    <w:rsid w:val="00C573A6"/>
    <w:rsid w:val="00CA7264"/>
    <w:rsid w:val="00CA77E0"/>
    <w:rsid w:val="00CB498F"/>
    <w:rsid w:val="00D01D3A"/>
    <w:rsid w:val="00D0297F"/>
    <w:rsid w:val="00D144AF"/>
    <w:rsid w:val="00D6026E"/>
    <w:rsid w:val="00D63B2B"/>
    <w:rsid w:val="00D901A6"/>
    <w:rsid w:val="00D91567"/>
    <w:rsid w:val="00DB0224"/>
    <w:rsid w:val="00DB7BCD"/>
    <w:rsid w:val="00E04B86"/>
    <w:rsid w:val="00E2398D"/>
    <w:rsid w:val="00E33411"/>
    <w:rsid w:val="00E34724"/>
    <w:rsid w:val="00E73FAD"/>
    <w:rsid w:val="00E828F7"/>
    <w:rsid w:val="00E934C5"/>
    <w:rsid w:val="00EA6B15"/>
    <w:rsid w:val="00EB168B"/>
    <w:rsid w:val="00EF22FB"/>
    <w:rsid w:val="00F10A7F"/>
    <w:rsid w:val="00F621DE"/>
    <w:rsid w:val="00F62921"/>
    <w:rsid w:val="00FA089E"/>
    <w:rsid w:val="00FD7D6F"/>
    <w:rsid w:val="05096983"/>
    <w:rsid w:val="0A7518BC"/>
    <w:rsid w:val="0AFE31C1"/>
    <w:rsid w:val="10305906"/>
    <w:rsid w:val="113C0159"/>
    <w:rsid w:val="18B048CA"/>
    <w:rsid w:val="1A8E6AB2"/>
    <w:rsid w:val="23197465"/>
    <w:rsid w:val="240639AA"/>
    <w:rsid w:val="24982F0D"/>
    <w:rsid w:val="29C745AC"/>
    <w:rsid w:val="2BE63483"/>
    <w:rsid w:val="2DF11E04"/>
    <w:rsid w:val="307552C4"/>
    <w:rsid w:val="38470D14"/>
    <w:rsid w:val="39244355"/>
    <w:rsid w:val="3AE01A6B"/>
    <w:rsid w:val="3B077203"/>
    <w:rsid w:val="3FDD65C3"/>
    <w:rsid w:val="3FF9125B"/>
    <w:rsid w:val="41BD4B12"/>
    <w:rsid w:val="42B66AFC"/>
    <w:rsid w:val="465B4CB0"/>
    <w:rsid w:val="478F51A4"/>
    <w:rsid w:val="4BD31567"/>
    <w:rsid w:val="4D0F158A"/>
    <w:rsid w:val="544F1615"/>
    <w:rsid w:val="65B660D7"/>
    <w:rsid w:val="65DB489D"/>
    <w:rsid w:val="6B9C0B8F"/>
    <w:rsid w:val="6E6D73BC"/>
    <w:rsid w:val="72F05A51"/>
    <w:rsid w:val="738F7947"/>
    <w:rsid w:val="746979B2"/>
    <w:rsid w:val="76BB2C56"/>
    <w:rsid w:val="77442B97"/>
    <w:rsid w:val="77EE1149"/>
    <w:rsid w:val="786A4224"/>
    <w:rsid w:val="79D1702D"/>
    <w:rsid w:val="79D43B62"/>
    <w:rsid w:val="7AA5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8A0F"/>
  <w15:docId w15:val="{235C03E7-8D2C-4A12-BFB0-A4A05E7B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30</cp:revision>
  <cp:lastPrinted>2024-06-06T10:57:00Z</cp:lastPrinted>
  <dcterms:created xsi:type="dcterms:W3CDTF">2022-09-22T12:53:00Z</dcterms:created>
  <dcterms:modified xsi:type="dcterms:W3CDTF">2025-10-23T10:52:00Z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8BD7CB6651E54B5CAE6D371928E9FF06_13</vt:lpwstr>
  </property>
</Properties>
</file>