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FC" w:rsidRPr="00657AE8" w:rsidRDefault="00BE1BA7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bCs/>
          <w:smallCaps w:val="0"/>
          <w:sz w:val="28"/>
          <w:szCs w:val="28"/>
        </w:rPr>
      </w:pPr>
      <w:proofErr w:type="spellStart"/>
      <w:r w:rsidRPr="00657AE8">
        <w:rPr>
          <w:smallCaps w:val="0"/>
          <w:sz w:val="28"/>
          <w:szCs w:val="28"/>
          <w:lang w:val="ru-RU"/>
        </w:rPr>
        <w:t>Атайын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сатып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алуулар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жөнүндө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билдирүү</w:t>
      </w:r>
      <w:proofErr w:type="spellEnd"/>
      <w:r w:rsidR="008678FC" w:rsidRPr="00657AE8">
        <w:rPr>
          <w:bCs/>
          <w:smallCaps w:val="0"/>
          <w:sz w:val="28"/>
          <w:szCs w:val="28"/>
          <w:lang w:val="ru-RU"/>
        </w:rPr>
        <w:br/>
      </w:r>
    </w:p>
    <w:p w:rsidR="008678FC" w:rsidRPr="00657AE8" w:rsidRDefault="008678FC" w:rsidP="006A63D5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BE1BA7" w:rsidRPr="00657AE8" w:rsidRDefault="00BE1BA7" w:rsidP="00BE1BA7">
      <w:pPr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proofErr w:type="spellStart"/>
      <w:r w:rsidRPr="00657AE8">
        <w:rPr>
          <w:rFonts w:ascii="Times New Roman" w:hAnsi="Times New Roman" w:cs="Times New Roman"/>
          <w:b/>
          <w:sz w:val="28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8"/>
          <w:szCs w:val="24"/>
          <w:lang w:val="ru-RU"/>
        </w:rPr>
        <w:t>булганышын</w:t>
      </w:r>
      <w:proofErr w:type="spellEnd"/>
      <w:r w:rsidRPr="00657AE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8"/>
          <w:szCs w:val="24"/>
          <w:lang w:val="ru-RU"/>
        </w:rPr>
        <w:t>көзөмөлдөөч</w:t>
      </w:r>
      <w:proofErr w:type="spellEnd"/>
      <w:r w:rsidRPr="00657AE8">
        <w:rPr>
          <w:rFonts w:ascii="Times New Roman" w:hAnsi="Times New Roman" w:cs="Times New Roman"/>
          <w:b/>
          <w:sz w:val="28"/>
          <w:szCs w:val="24"/>
          <w:lang w:val="ky-KG"/>
        </w:rPr>
        <w:t>ү</w:t>
      </w:r>
    </w:p>
    <w:p w:rsidR="00BE1BA7" w:rsidRPr="00657AE8" w:rsidRDefault="00BE1BA7" w:rsidP="00BE1BA7">
      <w:pPr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657AE8">
        <w:rPr>
          <w:rFonts w:ascii="Times New Roman" w:hAnsi="Times New Roman" w:cs="Times New Roman"/>
          <w:b/>
          <w:sz w:val="28"/>
          <w:szCs w:val="24"/>
          <w:lang w:val="ky-KG"/>
        </w:rPr>
        <w:t>автоматташтырылган мониторинг станцияларды модернизациялоо үчүн жабдууларды сатып алуу – Бишкек ш. (6), Ош ш. (2), Кара-Балта ш. (1), Токмок ш. (1), Чолпон-Ата ш. (1), жалпысынан 11 даана</w:t>
      </w:r>
    </w:p>
    <w:p w:rsidR="003F62F0" w:rsidRPr="00657AE8" w:rsidRDefault="003F62F0" w:rsidP="0058619F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smallCaps w:val="0"/>
          <w:sz w:val="28"/>
          <w:szCs w:val="28"/>
          <w:lang w:val="ky-KG"/>
        </w:rPr>
      </w:pPr>
      <w:r w:rsidRPr="00657AE8">
        <w:rPr>
          <w:smallCaps w:val="0"/>
          <w:sz w:val="28"/>
          <w:szCs w:val="28"/>
          <w:lang w:val="ky-KG"/>
        </w:rPr>
        <w:t>Тендер/конкурска катышууга чакыруу</w:t>
      </w:r>
    </w:p>
    <w:p w:rsidR="003F62F0" w:rsidRPr="00657AE8" w:rsidRDefault="0058619F" w:rsidP="003F62F0">
      <w:pPr>
        <w:pStyle w:val="Heading1a"/>
        <w:spacing w:after="0"/>
        <w:rPr>
          <w:smallCaps w:val="0"/>
          <w:sz w:val="28"/>
          <w:szCs w:val="28"/>
          <w:lang w:val="ru-RU"/>
        </w:rPr>
      </w:pPr>
      <w:r w:rsidRPr="00657AE8">
        <w:rPr>
          <w:bCs/>
          <w:smallCaps w:val="0"/>
          <w:sz w:val="28"/>
          <w:szCs w:val="28"/>
          <w:lang w:val="ru-RU"/>
        </w:rPr>
        <w:br/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Жабдуулар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>/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Орнотуу</w:t>
      </w:r>
      <w:proofErr w:type="spellEnd"/>
    </w:p>
    <w:p w:rsidR="003F62F0" w:rsidRPr="00657AE8" w:rsidRDefault="003F62F0" w:rsidP="003F62F0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smallCaps w:val="0"/>
          <w:sz w:val="28"/>
          <w:szCs w:val="28"/>
          <w:lang w:val="ru-RU"/>
        </w:rPr>
      </w:pPr>
      <w:proofErr w:type="spellStart"/>
      <w:r w:rsidRPr="00657AE8">
        <w:rPr>
          <w:smallCaps w:val="0"/>
          <w:sz w:val="28"/>
          <w:szCs w:val="28"/>
          <w:lang w:val="ru-RU"/>
        </w:rPr>
        <w:t>Долбоорлоо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, </w:t>
      </w:r>
      <w:proofErr w:type="spellStart"/>
      <w:r w:rsidRPr="00657AE8">
        <w:rPr>
          <w:smallCaps w:val="0"/>
          <w:sz w:val="28"/>
          <w:szCs w:val="28"/>
          <w:lang w:val="ru-RU"/>
        </w:rPr>
        <w:t>жеткирүү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жана</w:t>
      </w:r>
      <w:proofErr w:type="spellEnd"/>
      <w:r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Pr="00657AE8">
        <w:rPr>
          <w:smallCaps w:val="0"/>
          <w:sz w:val="28"/>
          <w:szCs w:val="28"/>
          <w:lang w:val="ru-RU"/>
        </w:rPr>
        <w:t>орнотуу</w:t>
      </w:r>
      <w:proofErr w:type="spellEnd"/>
    </w:p>
    <w:p w:rsidR="0058619F" w:rsidRPr="00657AE8" w:rsidRDefault="0058619F" w:rsidP="003F62F0">
      <w:pPr>
        <w:pStyle w:val="Heading1a"/>
        <w:keepNext w:val="0"/>
        <w:keepLines w:val="0"/>
        <w:tabs>
          <w:tab w:val="clear" w:pos="-720"/>
        </w:tabs>
        <w:suppressAutoHyphens w:val="0"/>
        <w:spacing w:after="0"/>
        <w:rPr>
          <w:bCs/>
          <w:smallCaps w:val="0"/>
          <w:sz w:val="28"/>
          <w:szCs w:val="28"/>
          <w:lang w:val="ru-RU"/>
        </w:rPr>
      </w:pPr>
      <w:r w:rsidRPr="00657AE8">
        <w:rPr>
          <w:bCs/>
          <w:smallCaps w:val="0"/>
          <w:sz w:val="28"/>
          <w:szCs w:val="28"/>
          <w:lang w:val="ru-RU"/>
        </w:rPr>
        <w:br/>
      </w:r>
      <w:r w:rsidRPr="00657AE8">
        <w:rPr>
          <w:smallCaps w:val="0"/>
          <w:sz w:val="28"/>
          <w:szCs w:val="28"/>
          <w:lang w:val="ru-RU"/>
        </w:rPr>
        <w:t>(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Алдын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ала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квалификациялоосуз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эки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конверттүү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сунуш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берүү</w:t>
      </w:r>
      <w:proofErr w:type="spellEnd"/>
      <w:r w:rsidR="003F62F0" w:rsidRPr="00657AE8">
        <w:rPr>
          <w:smallCaps w:val="0"/>
          <w:sz w:val="28"/>
          <w:szCs w:val="28"/>
          <w:lang w:val="ru-RU"/>
        </w:rPr>
        <w:t xml:space="preserve"> </w:t>
      </w:r>
      <w:proofErr w:type="spellStart"/>
      <w:r w:rsidR="003F62F0" w:rsidRPr="00657AE8">
        <w:rPr>
          <w:smallCaps w:val="0"/>
          <w:sz w:val="28"/>
          <w:szCs w:val="28"/>
          <w:lang w:val="ru-RU"/>
        </w:rPr>
        <w:t>процесси</w:t>
      </w:r>
      <w:proofErr w:type="spellEnd"/>
      <w:r w:rsidRPr="00657AE8">
        <w:rPr>
          <w:smallCaps w:val="0"/>
          <w:sz w:val="28"/>
          <w:szCs w:val="28"/>
          <w:lang w:val="ru-RU"/>
        </w:rPr>
        <w:t>)</w:t>
      </w:r>
    </w:p>
    <w:p w:rsidR="0058619F" w:rsidRPr="00657AE8" w:rsidRDefault="0058619F" w:rsidP="0058619F">
      <w:pPr>
        <w:pStyle w:val="a7"/>
        <w:rPr>
          <w:rFonts w:ascii="Times New Roman" w:hAnsi="Times New Roman" w:cs="Times New Roman"/>
          <w:lang w:val="ru-RU"/>
        </w:rPr>
      </w:pPr>
    </w:p>
    <w:p w:rsidR="0058619F" w:rsidRPr="00657AE8" w:rsidRDefault="003F62F0" w:rsidP="006D7B10">
      <w:pPr>
        <w:pStyle w:val="a7"/>
        <w:jc w:val="center"/>
        <w:rPr>
          <w:rFonts w:ascii="Times New Roman" w:hAnsi="Times New Roman" w:cs="Times New Roman"/>
          <w:sz w:val="24"/>
          <w:lang w:val="ru-RU"/>
        </w:rPr>
      </w:pPr>
      <w:r w:rsidRPr="00657AE8">
        <w:rPr>
          <w:rFonts w:ascii="Times New Roman" w:hAnsi="Times New Roman" w:cs="Times New Roman"/>
          <w:sz w:val="24"/>
          <w:lang w:val="ru-RU"/>
        </w:rPr>
        <w:t>ЖАБДУУЛА</w:t>
      </w:r>
      <w:bookmarkStart w:id="0" w:name="_GoBack"/>
      <w:bookmarkEnd w:id="0"/>
      <w:r w:rsidRPr="00657AE8">
        <w:rPr>
          <w:rFonts w:ascii="Times New Roman" w:hAnsi="Times New Roman" w:cs="Times New Roman"/>
          <w:sz w:val="24"/>
          <w:lang w:val="ru-RU"/>
        </w:rPr>
        <w:t>РДЫ САТЫП АЛУУ БОЮНЧА БАА СУНУШТАРЫН БЕРҮҮГӨ СУРАНЫЧ (RFQ)</w:t>
      </w:r>
    </w:p>
    <w:p w:rsidR="003F62F0" w:rsidRPr="00657AE8" w:rsidRDefault="003F62F0" w:rsidP="0058619F">
      <w:pPr>
        <w:pStyle w:val="a7"/>
        <w:rPr>
          <w:rFonts w:ascii="Times New Roman" w:hAnsi="Times New Roman" w:cs="Times New Roman"/>
          <w:sz w:val="24"/>
          <w:lang w:val="ru-RU"/>
        </w:rPr>
      </w:pPr>
    </w:p>
    <w:p w:rsidR="006A63D5" w:rsidRPr="00657AE8" w:rsidRDefault="00657AE8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Тапшырык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ээси</w:t>
      </w:r>
      <w:proofErr w:type="spellEnd"/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F62F0" w:rsidRPr="00657AE8">
        <w:rPr>
          <w:rFonts w:ascii="Times New Roman" w:hAnsi="Times New Roman" w:cs="Times New Roman"/>
          <w:sz w:val="24"/>
          <w:szCs w:val="24"/>
          <w:lang w:val="ru-RU"/>
        </w:rPr>
        <w:t>Кыр</w:t>
      </w:r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гыз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Республикасынын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Жаратылыш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ресурстары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экология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техникалык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көзөмөл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министирлиги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63D5" w:rsidRPr="00657AE8" w:rsidRDefault="00E815C4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Долбоор</w:t>
      </w:r>
      <w:proofErr w:type="spellEnd"/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>: «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сапатын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жакшыртуу</w:t>
      </w:r>
      <w:proofErr w:type="spellEnd"/>
      <w:r w:rsidR="008678FC" w:rsidRPr="00657AE8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A63D5" w:rsidRPr="00657AE8" w:rsidRDefault="00E815C4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Контрактын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аталышы</w:t>
      </w:r>
      <w:proofErr w:type="spellEnd"/>
      <w:r w:rsidR="00123F19" w:rsidRPr="00657AE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57A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сапатын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жүргүзүү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системасын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жакшыртуу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8FC" w:rsidRPr="00657AE8" w:rsidRDefault="00E815C4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Өлкө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</w:p>
    <w:p w:rsidR="006A63D5" w:rsidRPr="00657AE8" w:rsidRDefault="00E815C4" w:rsidP="006D44D8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Контрактын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номери</w:t>
      </w:r>
      <w:proofErr w:type="spellEnd"/>
      <w:r w:rsidR="006A63D5"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алуулар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планына</w:t>
      </w:r>
      <w:proofErr w:type="spellEnd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b/>
          <w:sz w:val="24"/>
          <w:szCs w:val="24"/>
          <w:lang w:val="ru-RU"/>
        </w:rPr>
        <w:t>ылайык</w:t>
      </w:r>
      <w:proofErr w:type="spellEnd"/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 w:rsidR="006A63D5" w:rsidRPr="00657AE8">
        <w:rPr>
          <w:rFonts w:ascii="Times New Roman" w:hAnsi="Times New Roman" w:cs="Times New Roman"/>
          <w:sz w:val="24"/>
          <w:szCs w:val="24"/>
        </w:rPr>
        <w:t>AQIP</w:t>
      </w:r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>/1.1/</w:t>
      </w:r>
      <w:r w:rsidR="006A63D5" w:rsidRPr="00657AE8">
        <w:rPr>
          <w:rFonts w:ascii="Times New Roman" w:hAnsi="Times New Roman" w:cs="Times New Roman"/>
          <w:sz w:val="24"/>
          <w:szCs w:val="24"/>
        </w:rPr>
        <w:t>RFB</w:t>
      </w:r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A63D5" w:rsidRPr="00657AE8">
        <w:rPr>
          <w:rFonts w:ascii="Times New Roman" w:hAnsi="Times New Roman" w:cs="Times New Roman"/>
          <w:sz w:val="24"/>
          <w:szCs w:val="24"/>
        </w:rPr>
        <w:t>INT</w:t>
      </w:r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1-2026</w:t>
      </w:r>
    </w:p>
    <w:p w:rsidR="006A63D5" w:rsidRPr="00657AE8" w:rsidRDefault="00657AE8" w:rsidP="006D44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Чыгарылган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күнү</w:t>
      </w:r>
      <w:proofErr w:type="spellEnd"/>
      <w:r w:rsidR="00E815C4" w:rsidRPr="00657AE8">
        <w:rPr>
          <w:rFonts w:ascii="Times New Roman" w:hAnsi="Times New Roman" w:cs="Times New Roman"/>
          <w:sz w:val="24"/>
          <w:szCs w:val="24"/>
          <w:lang w:val="ru-RU"/>
        </w:rPr>
        <w:t>: 2026-жылдын 4-марты</w:t>
      </w:r>
    </w:p>
    <w:p w:rsidR="008663A9" w:rsidRPr="00657AE8" w:rsidRDefault="008663A9" w:rsidP="008663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63A9" w:rsidRPr="00657AE8" w:rsidRDefault="00E815C4" w:rsidP="008663A9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Өкмөтү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Бүткүл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дүйнөлүк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банктан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сапатын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жакшыртуу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долбоору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чыгымдарды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жабууга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каржылоо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каражаттын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бир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бөлүгүн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Кыргызстанда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сапатын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метеорологиялык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мониторингдин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инфраструктурасын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модернизациялоо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" контракты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төлөөгө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пайдаланууну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көздөйт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63D5" w:rsidRPr="00657AE8" w:rsidRDefault="008663A9" w:rsidP="008663A9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Жаратылыш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ресурстары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экология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техникалык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көзөмөл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министрлиги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(КР ЖРЭТКМ)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долбоорлоо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жеткирүү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орнотуу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квалификациялуу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катышуучулардын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тендерге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кызыкдар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экендигин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билдирүүгө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чакырат.поставку</w:t>
      </w:r>
      <w:proofErr w:type="spellEnd"/>
      <w:proofErr w:type="gramEnd"/>
      <w:r w:rsidR="00BC67A8"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A63D5" w:rsidRPr="00657AE8" w:rsidRDefault="008663A9" w:rsidP="00BC67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булганышын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автоматташтырылган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монитоинг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станциялар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– Бишкек ш. (6), Ош ш.  (2), Кара-Балта ш. (1),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Токмок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ш. (1),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Чолпон-Ата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ш. (1),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жалпысынан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11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даана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төмөнкү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элементтерди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камтыйт:</w:t>
      </w:r>
      <w:r w:rsidR="004B46E9" w:rsidRPr="00657AE8"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proofErr w:type="spellEnd"/>
      <w:proofErr w:type="gramEnd"/>
      <w:r w:rsidR="004B46E9" w:rsidRPr="00657AE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A63D5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67A8" w:rsidRPr="00657AE8" w:rsidRDefault="008663A9" w:rsidP="008663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булганышына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мониторинг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жүргүзүү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станцияларын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(АБМС)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модернизациялоо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үчүн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жабдуулар</w:t>
      </w:r>
      <w:proofErr w:type="spellEnd"/>
      <w:r w:rsidR="00F2222F" w:rsidRPr="00657AE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C67A8" w:rsidRPr="00657AE8" w:rsidRDefault="008663A9" w:rsidP="008663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Атмосфералык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абадагы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булгоочу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заттарды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талдоо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өлчөө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үчүн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лабораториялык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жабдуулар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приборлор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63D5" w:rsidRPr="00657AE8" w:rsidRDefault="00AA4869" w:rsidP="00AA4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lastRenderedPageBreak/>
        <w:t>Атмосферанын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чек ара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катмарындагы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температуралык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инверсияны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өлчөөчү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прибор.</w:t>
      </w:r>
    </w:p>
    <w:p w:rsidR="003C45E9" w:rsidRPr="00657AE8" w:rsidRDefault="003C45E9" w:rsidP="003C45E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4869" w:rsidRPr="00657AE8" w:rsidRDefault="00AA4869" w:rsidP="00AA4869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Тендер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Дүйнөлүк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банктын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2023-жылдын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сентябрындагы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Инвестициялык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каржылоо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долбоору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алуучуларды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(IPF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алуучуларын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эрежелерине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("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эрежелери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")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ылайык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Тендердик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суроо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(RFB)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жол-жобосун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колдонуу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эл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аралык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атаандаштыкка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жөндөмдүү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аркылуу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өткөрүлөт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эрежелеринде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аныкталгандай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бардык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тендерге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катышуучулар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катыша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алышат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45E9" w:rsidRPr="00657AE8" w:rsidRDefault="00AA4869" w:rsidP="00AA4869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тендердик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документтерде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баалоо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жол-жобосуна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ылайык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бааланат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Баалоо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критерийлерине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техникалык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эмес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факторлорду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кошо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алганда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төмөнкү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салмактык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коэффициенттер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колдонулат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: 20%, ал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эми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сунуштун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баасына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: 80%. </w:t>
      </w:r>
    </w:p>
    <w:p w:rsidR="00DD2956" w:rsidRPr="00657AE8" w:rsidRDefault="006A63D5" w:rsidP="00DD295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</w:t>
      </w:r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критерийлерге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жооп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берген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кызыкдар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катышуучулар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кошумча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маалыматты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Республикасынын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Экономика, транспорт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айлана-чөйрө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министрлигинин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алдындагы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Долбоорду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ишке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ашыруу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департаментинен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же aqip.procur@gmail.com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airqualitypiu@gmail.com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электрондук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почталары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аркылуу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ала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алышат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Ошондой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эле,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алар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тендердик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документтерди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жумуш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убактысында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саат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9:00дөн 18:00гө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чейин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төмөндөгү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дарек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карап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чыга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алышат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Эркиндик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бульвары 2, 115-кеңсе, Бишкек,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Кыргыз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="00AA4869"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D44D8" w:rsidRPr="00657AE8">
        <w:rPr>
          <w:rFonts w:ascii="Times New Roman" w:hAnsi="Times New Roman" w:cs="Times New Roman"/>
          <w:sz w:val="24"/>
          <w:szCs w:val="24"/>
          <w:lang w:val="ru-RU"/>
        </w:rPr>
        <w:t>, кабинет 115</w:t>
      </w:r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D2956" w:rsidRPr="00657AE8" w:rsidRDefault="00AA4869" w:rsidP="00DD295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талаптарга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жооп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берген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кызыкдар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катышуучулар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тендердик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документтерди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англис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орус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тилдеринде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төмөндөгү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дарекке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жазуу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жүзүндө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суроо-талап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жөнөтүү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ала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алышат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Документ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электрондук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почта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аркылуу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жөнөтүлөт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2956" w:rsidRPr="00657AE8" w:rsidRDefault="00DD2956" w:rsidP="00DD295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төмөндөгү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дарекке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2026-жылдын 22-апрелинде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14:00дөн (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жергиликтүү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убакыт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кечиктирилбестен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жеткирилиши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Сунуштарды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электрондук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түрдө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берүүгө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уруксат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берилбейт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Кечиктирилген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четке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кагылат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"БАШТАПКЫ СУНУШ"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тышкы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конверттери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"ТЕХНИКАЛЫК"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ички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конверттери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2026-жылдын 22-апрелинде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14:00дө (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жергиликтүү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убакыт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төмөндөгү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даректе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катышуучулардын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ыйгарым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укуктуу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өкүлдөрүнүн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катышууну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каалаган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башка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адамдардын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катышуусунда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ачылат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"ФИНАНСЫЛЫК"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белгиленген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бардык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конверттер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ачылбай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калышы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экинчи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ачылганга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чейин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Иш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берүүчү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тарабынан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коопсуз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жерде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сакталат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2956" w:rsidRPr="00657AE8" w:rsidRDefault="00DD2956" w:rsidP="00DD295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Бардык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сунуштар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45 000 (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Кырк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миң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) АКШ доллары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өлчөмүндөгү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конкурстук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кепилдик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"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менен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коштолушу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керек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A63D5" w:rsidRPr="00657AE8" w:rsidRDefault="00DD2956" w:rsidP="00DD2956">
      <w:pPr>
        <w:pStyle w:val="a3"/>
        <w:numPr>
          <w:ilvl w:val="0"/>
          <w:numId w:val="3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Сатып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алуулар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эрежелерге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ылайык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Карыз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алуучу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контракт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ыйгарылгандыгы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билдирүүнүн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алкагында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жеңүүчү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катышуучунун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бенефициардык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ээлик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кылуучулары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маалыматты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ачыктоого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тийиш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Бул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үчүн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тендердик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документацияга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киргизилген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бенефициардык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ээлер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жөнүндө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маалыматты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ачып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көрсөтүү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формасы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sz w:val="24"/>
          <w:szCs w:val="24"/>
          <w:lang w:val="ru-RU"/>
        </w:rPr>
        <w:t>колдонулат</w:t>
      </w:r>
      <w:proofErr w:type="spellEnd"/>
      <w:r w:rsidRPr="00657A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7AE8" w:rsidRPr="00657AE8" w:rsidRDefault="00657AE8" w:rsidP="00DD2956">
      <w:pPr>
        <w:rPr>
          <w:rFonts w:ascii="Times New Roman" w:hAnsi="Times New Roman" w:cs="Times New Roman"/>
          <w:i/>
          <w:lang w:val="ru-RU"/>
        </w:rPr>
      </w:pPr>
      <w:proofErr w:type="spellStart"/>
      <w:r w:rsidRPr="00657AE8">
        <w:rPr>
          <w:rFonts w:ascii="Times New Roman" w:hAnsi="Times New Roman" w:cs="Times New Roman"/>
          <w:i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Республикасынын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Жаратылыш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ресурстары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, экология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жана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техникалык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көзөмөл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министрлигинин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алдындагы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"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Кыргыз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Республикасында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абанын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сапатын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жакшыртуу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 xml:space="preserve">" </w:t>
      </w:r>
      <w:proofErr w:type="spellStart"/>
      <w:r w:rsidRPr="00657AE8">
        <w:rPr>
          <w:rFonts w:ascii="Times New Roman" w:hAnsi="Times New Roman" w:cs="Times New Roman"/>
          <w:i/>
          <w:lang w:val="ru-RU"/>
        </w:rPr>
        <w:t>долбоору</w:t>
      </w:r>
      <w:proofErr w:type="spellEnd"/>
      <w:r w:rsidRPr="00657AE8">
        <w:rPr>
          <w:rFonts w:ascii="Times New Roman" w:hAnsi="Times New Roman" w:cs="Times New Roman"/>
          <w:i/>
          <w:lang w:val="ru-RU"/>
        </w:rPr>
        <w:t>.</w:t>
      </w:r>
    </w:p>
    <w:p w:rsidR="00DD2956" w:rsidRPr="00657AE8" w:rsidRDefault="00DD2956" w:rsidP="006D7B1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Абдылдаева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Гүлнара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Орозбековна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КР ЖРЭТКМ </w:t>
      </w: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ДИАБдын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директору</w:t>
      </w:r>
    </w:p>
    <w:p w:rsidR="00DD2956" w:rsidRPr="00657AE8" w:rsidRDefault="00DD2956" w:rsidP="006D7B1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Дареги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Бишкек </w:t>
      </w: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шаары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Эркиндик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бульвары, 2, 115-кеңсе.</w:t>
      </w:r>
    </w:p>
    <w:p w:rsidR="00DD2956" w:rsidRPr="00657AE8" w:rsidRDefault="00DD2956" w:rsidP="006D7B1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Телефон: +996 (554) 105002</w:t>
      </w:r>
    </w:p>
    <w:p w:rsidR="00226FC3" w:rsidRPr="00657AE8" w:rsidRDefault="00DD2956" w:rsidP="006D7B1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>Электрондук</w:t>
      </w:r>
      <w:proofErr w:type="spellEnd"/>
      <w:r w:rsidRPr="00657AE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почта: aqip.procur@gmail.com, airqualitypiu@gmail.com.</w:t>
      </w:r>
    </w:p>
    <w:sectPr w:rsidR="00226FC3" w:rsidRPr="00657A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2ED"/>
    <w:multiLevelType w:val="hybridMultilevel"/>
    <w:tmpl w:val="770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223C1"/>
    <w:multiLevelType w:val="hybridMultilevel"/>
    <w:tmpl w:val="D95C4F5E"/>
    <w:lvl w:ilvl="0" w:tplc="50A64B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F1829"/>
    <w:multiLevelType w:val="hybridMultilevel"/>
    <w:tmpl w:val="9864A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D5"/>
    <w:rsid w:val="00123F19"/>
    <w:rsid w:val="001C50D4"/>
    <w:rsid w:val="003C45E9"/>
    <w:rsid w:val="003F62F0"/>
    <w:rsid w:val="004B46E9"/>
    <w:rsid w:val="0058619F"/>
    <w:rsid w:val="00657AE8"/>
    <w:rsid w:val="006852DB"/>
    <w:rsid w:val="006A63D5"/>
    <w:rsid w:val="006D44D8"/>
    <w:rsid w:val="006D7B10"/>
    <w:rsid w:val="008477FA"/>
    <w:rsid w:val="008663A9"/>
    <w:rsid w:val="008678FC"/>
    <w:rsid w:val="00895F06"/>
    <w:rsid w:val="00AA4869"/>
    <w:rsid w:val="00BC67A8"/>
    <w:rsid w:val="00BE1BA7"/>
    <w:rsid w:val="00DD2956"/>
    <w:rsid w:val="00DF6AE1"/>
    <w:rsid w:val="00E66AED"/>
    <w:rsid w:val="00E815C4"/>
    <w:rsid w:val="00F2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4CEA"/>
  <w15:chartTrackingRefBased/>
  <w15:docId w15:val="{11DE8257-099B-4879-8060-94844F2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4D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6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678FC"/>
    <w:rPr>
      <w:b/>
      <w:bCs/>
    </w:rPr>
  </w:style>
  <w:style w:type="paragraph" w:customStyle="1" w:styleId="Heading1a">
    <w:name w:val="Heading 1a"/>
    <w:rsid w:val="008678FC"/>
    <w:pPr>
      <w:keepNext/>
      <w:keepLines/>
      <w:tabs>
        <w:tab w:val="left" w:pos="-720"/>
      </w:tabs>
      <w:suppressAutoHyphens/>
      <w:spacing w:after="134" w:line="240" w:lineRule="auto"/>
      <w:ind w:right="-14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a7">
    <w:name w:val="No Spacing"/>
    <w:uiPriority w:val="1"/>
    <w:qFormat/>
    <w:rsid w:val="0058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2</cp:revision>
  <dcterms:created xsi:type="dcterms:W3CDTF">2026-03-05T11:28:00Z</dcterms:created>
  <dcterms:modified xsi:type="dcterms:W3CDTF">2026-03-05T11:28:00Z</dcterms:modified>
</cp:coreProperties>
</file>