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D55C" w14:textId="77777777" w:rsidR="005F702E" w:rsidRPr="005F702E" w:rsidRDefault="005F702E" w:rsidP="005F702E">
      <w:pPr>
        <w:widowControl w:val="0"/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ky-KG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  <w:lang w:val="ky-KG"/>
        </w:rPr>
        <w:t>СПРАВКА-ОБОСНОВАНИЕ</w:t>
      </w:r>
    </w:p>
    <w:p w14:paraId="7D270E86" w14:textId="77777777" w:rsidR="005F702E" w:rsidRPr="005F702E" w:rsidRDefault="005F702E" w:rsidP="005F702E">
      <w:pPr>
        <w:widowControl w:val="0"/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8480793" w14:textId="0593D93C" w:rsidR="005F702E" w:rsidRPr="005F702E" w:rsidRDefault="005F702E" w:rsidP="006A4E16">
      <w:pPr>
        <w:widowControl w:val="0"/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 проекту постановления Кабинета Министров Кыргызской Республики «</w:t>
      </w:r>
      <w:r w:rsidR="006A4E16" w:rsidRPr="006A4E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утверждении Нац</w:t>
      </w:r>
      <w:r w:rsidR="006A4E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ионального </w:t>
      </w:r>
      <w:r w:rsidR="000013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</w:t>
      </w:r>
      <w:r w:rsidR="006A4E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даптационного </w:t>
      </w:r>
      <w:r w:rsidR="0000139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="006A4E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лана</w:t>
      </w:r>
      <w:r w:rsidR="006A4E16" w:rsidRPr="006A4E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Кыргызской Республики до 2030 года</w:t>
      </w: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14:paraId="2E57748F" w14:textId="77777777" w:rsidR="005F702E" w:rsidRPr="005F702E" w:rsidRDefault="005F702E" w:rsidP="005F702E">
      <w:pPr>
        <w:widowControl w:val="0"/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1F69D6" w14:textId="77777777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 и задачи</w:t>
      </w:r>
    </w:p>
    <w:p w14:paraId="0C2C396C" w14:textId="701940B3" w:rsidR="005F702E" w:rsidRPr="005F702E" w:rsidRDefault="005F702E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</w:pPr>
      <w:r w:rsidRPr="005F702E">
        <w:rPr>
          <w:rFonts w:ascii="Times New Roman" w:eastAsia="Calibri" w:hAnsi="Times New Roman" w:cs="Times New Roman"/>
          <w:color w:val="000000"/>
          <w:sz w:val="28"/>
          <w:szCs w:val="28"/>
        </w:rPr>
        <w:t>Целью и задачей данного проекта постановления Кабинета Министров</w:t>
      </w:r>
      <w:r w:rsidRPr="005F702E"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 xml:space="preserve"> Кыргызской Республики </w:t>
      </w:r>
      <w:r w:rsidR="00F433B2"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 xml:space="preserve">является </w:t>
      </w:r>
      <w:r w:rsidR="00F433B2">
        <w:rPr>
          <w:rFonts w:ascii="Times New Roman" w:hAnsi="Times New Roman" w:cs="Times New Roman"/>
          <w:sz w:val="28"/>
          <w:szCs w:val="28"/>
        </w:rPr>
        <w:t>снижение уязвимости Кыргызской Республики</w:t>
      </w:r>
      <w:r w:rsidR="00F433B2" w:rsidRPr="00F433B2">
        <w:rPr>
          <w:rFonts w:ascii="Times New Roman" w:hAnsi="Times New Roman" w:cs="Times New Roman"/>
          <w:sz w:val="28"/>
          <w:szCs w:val="28"/>
        </w:rPr>
        <w:t xml:space="preserve"> к последствиям изменения климата путем наращивания адаптивного потенциала и устойчивости</w:t>
      </w:r>
      <w:r w:rsidR="00F433B2">
        <w:rPr>
          <w:rFonts w:ascii="Times New Roman" w:hAnsi="Times New Roman" w:cs="Times New Roman"/>
          <w:sz w:val="28"/>
          <w:szCs w:val="28"/>
        </w:rPr>
        <w:t>, а также создания</w:t>
      </w:r>
      <w:r w:rsidR="00F433B2" w:rsidRPr="002D503B">
        <w:rPr>
          <w:rFonts w:ascii="Times New Roman" w:hAnsi="Times New Roman" w:cs="Times New Roman"/>
          <w:sz w:val="28"/>
          <w:szCs w:val="28"/>
        </w:rPr>
        <w:t xml:space="preserve"> комплексной системы управления климатическими рисками</w:t>
      </w:r>
      <w:r w:rsidRPr="005F702E"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>.</w:t>
      </w:r>
    </w:p>
    <w:p w14:paraId="78BE0145" w14:textId="77777777" w:rsid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Описательная часть</w:t>
      </w:r>
    </w:p>
    <w:p w14:paraId="015439F7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Изменение климата признано одной из наиболее серьезных угроз для устойчивого развития Кыргызской Республики. Его последствия проявляются в учащении экстремальных погодных явлений, сокращении биоразнообразия и угрозе продовольственной безопасности. В Центральной Азии темпы повышения температуры превышают средние глобальные показатели, что требует срочных мер адаптации.</w:t>
      </w:r>
    </w:p>
    <w:p w14:paraId="1C02D042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С 1960 года скорость роста температуры в регионе составила 0,38 °C за десятилетие, а площадь ледников сократилась на треть с 1930 года. По прогнозам, к концу XXI века среднегодовое повышение температуры может достигнуть 5-6 °C, что приведет к увеличению частоты засух, паводков и иных климатических рисков.</w:t>
      </w:r>
    </w:p>
    <w:p w14:paraId="126F019E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Кыргызской Республике за период с 1885 по 2023 год зафиксировано среднегодовое повышение температуры на 0,024 °C, а за последние 20 лет темп роста увеличился до 0,07 °C в год. Наибольший прирост температуры наблюдается в весенние месяцы, особенно в марте. Одновременно происходит </w:t>
      </w:r>
      <w:proofErr w:type="spellStart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аридизация</w:t>
      </w:r>
      <w:proofErr w:type="spellEnd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климата: сокращается объем осадков и усложняется их распределение, особенно в южных регионах. Быстрое таяние ледников угрожает доступности водных ресурсов, что создает серьезные вызовы для ирригации и водоснабжения.</w:t>
      </w:r>
    </w:p>
    <w:p w14:paraId="09381FBC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Основными климатическими рисками для страны являются волны жары, засухи, маловодье, паводки и сели. Волны жары в южных регионах способствуют росту смертности, ухудшению здоровья населения и повышенной нагрузке на энергетическую систему. Засухи и маловодье снижают урожайность, вызывают деградацию почв и усиливают конкуренцию за водные ресурсы. Паводки и сели, характерные для горных районов, наносят значительный ущерб инфраструктуре и угрожают безопасности населения. В этих условиях необходимы срочные адаптационные меры, включая модернизацию водной инфраструктуры, внедрение засухоустойчивых </w:t>
      </w: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технологий в сельском хозяйстве и развитие системы предупреждения и реагирования на климатические угрозы.</w:t>
      </w:r>
    </w:p>
    <w:p w14:paraId="5A389342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Климатические изменения оказывают значительное влияние на экономическую, экологическую и социальную устойчивость Кыргызской Республики. Ключевыми приоритетами являются сохранение ледников, рациональное управление водными ресурсами и устойчивое развитие сельского хозяйства. Для эффективной адаптации требуется </w:t>
      </w:r>
      <w:proofErr w:type="spellStart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межсекторальная</w:t>
      </w:r>
      <w:proofErr w:type="spellEnd"/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координация, привлечение международных ресурсов и внедрение современных технологий, что позволит минимизировать негативные последствия и повысить устойчивость страны к изменяющимся климатическим условиям.</w:t>
      </w:r>
    </w:p>
    <w:p w14:paraId="1F0CA272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Национальный адаптационный план Кыргызской Республики до 2030 года предусматривает создание комплексной системы управления климатическими рисками. Стратегические цели включают:</w:t>
      </w:r>
    </w:p>
    <w:p w14:paraId="3F7238FC" w14:textId="1BC1EF0A" w:rsidR="00103A77" w:rsidRPr="000B6551" w:rsidRDefault="00103A77" w:rsidP="000B6551">
      <w:pPr>
        <w:pStyle w:val="af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551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национальной модели управления климатическими угрозами;</w:t>
      </w:r>
    </w:p>
    <w:p w14:paraId="6B31AFE0" w14:textId="34C2A95D" w:rsidR="00103A77" w:rsidRPr="000B6551" w:rsidRDefault="00103A77" w:rsidP="000B6551">
      <w:pPr>
        <w:pStyle w:val="af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551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разработку карты климатических рисков;</w:t>
      </w:r>
    </w:p>
    <w:p w14:paraId="4DCED341" w14:textId="7B1E796E" w:rsidR="00103A77" w:rsidRPr="000B6551" w:rsidRDefault="00103A77" w:rsidP="000B6551">
      <w:pPr>
        <w:pStyle w:val="af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551">
        <w:rPr>
          <w:rFonts w:ascii="Times New Roman" w:eastAsia="Calibri" w:hAnsi="Times New Roman" w:cs="Times New Roman"/>
          <w:color w:val="000000"/>
          <w:sz w:val="28"/>
          <w:szCs w:val="28"/>
        </w:rPr>
        <w:t>усиление потенциала прогнозирования и моделирования;</w:t>
      </w:r>
    </w:p>
    <w:p w14:paraId="02A87CA9" w14:textId="77AD8F95" w:rsidR="00103A77" w:rsidRPr="000B6551" w:rsidRDefault="00103A77" w:rsidP="000B6551">
      <w:pPr>
        <w:pStyle w:val="af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551">
        <w:rPr>
          <w:rFonts w:ascii="Times New Roman" w:eastAsia="Calibri" w:hAnsi="Times New Roman" w:cs="Times New Roman"/>
          <w:color w:val="000000"/>
          <w:sz w:val="28"/>
          <w:szCs w:val="28"/>
        </w:rPr>
        <w:t>укрепление институциональной базы через координационные механизмы на национальном и региональном уровнях;</w:t>
      </w:r>
    </w:p>
    <w:p w14:paraId="14C3205C" w14:textId="77777777" w:rsidR="00103A77" w:rsidRPr="000B6551" w:rsidRDefault="00103A77" w:rsidP="000B6551">
      <w:pPr>
        <w:pStyle w:val="af0"/>
        <w:numPr>
          <w:ilvl w:val="0"/>
          <w:numId w:val="5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6551">
        <w:rPr>
          <w:rFonts w:ascii="Times New Roman" w:eastAsia="Calibri" w:hAnsi="Times New Roman" w:cs="Times New Roman"/>
          <w:color w:val="000000"/>
          <w:sz w:val="28"/>
          <w:szCs w:val="28"/>
        </w:rPr>
        <w:t>привлечение внутренних и международных ресурсов для реализации адаптационных мер.</w:t>
      </w:r>
    </w:p>
    <w:p w14:paraId="20D08C4A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Для повышения адаптационного потенциала планируется модернизация инфраструктуры, развитие профессиональных компетенций специалистов, усиление мониторинга климатических изменений и интеграция климатической повестки в секторальные политики.</w:t>
      </w:r>
    </w:p>
    <w:p w14:paraId="2B16DA9C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С учетом дальнейшего повышения температуры необходимо усиление адаптационных мер, в том числе:</w:t>
      </w:r>
    </w:p>
    <w:p w14:paraId="26CD6B04" w14:textId="730362D8" w:rsidR="00103A77" w:rsidRPr="00001390" w:rsidRDefault="00103A77" w:rsidP="00001390">
      <w:pPr>
        <w:pStyle w:val="af0"/>
        <w:numPr>
          <w:ilvl w:val="0"/>
          <w:numId w:val="6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1390">
        <w:rPr>
          <w:rFonts w:ascii="Times New Roman" w:eastAsia="Calibri" w:hAnsi="Times New Roman" w:cs="Times New Roman"/>
          <w:color w:val="000000"/>
          <w:sz w:val="28"/>
          <w:szCs w:val="28"/>
        </w:rPr>
        <w:t>повышение устойчивости критически важной инфраструктуры к климатическим катастрофам;</w:t>
      </w:r>
    </w:p>
    <w:p w14:paraId="318F31D9" w14:textId="53E9E22C" w:rsidR="00103A77" w:rsidRPr="00001390" w:rsidRDefault="00103A77" w:rsidP="00001390">
      <w:pPr>
        <w:pStyle w:val="af0"/>
        <w:numPr>
          <w:ilvl w:val="0"/>
          <w:numId w:val="6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1390">
        <w:rPr>
          <w:rFonts w:ascii="Times New Roman" w:eastAsia="Calibri" w:hAnsi="Times New Roman" w:cs="Times New Roman"/>
          <w:color w:val="000000"/>
          <w:sz w:val="28"/>
          <w:szCs w:val="28"/>
        </w:rPr>
        <w:t>внедрение адаптивных технологий и технологическое оснащение ключевых секторов экономики;</w:t>
      </w:r>
    </w:p>
    <w:p w14:paraId="5D7830EA" w14:textId="54161475" w:rsidR="00103A77" w:rsidRPr="00001390" w:rsidRDefault="00103A77" w:rsidP="00001390">
      <w:pPr>
        <w:pStyle w:val="af0"/>
        <w:numPr>
          <w:ilvl w:val="0"/>
          <w:numId w:val="6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1390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нормативно-правовой базы, стимулирующей внедрение климатической адаптации;</w:t>
      </w:r>
    </w:p>
    <w:p w14:paraId="66F96E1A" w14:textId="17F2B500" w:rsidR="00103A77" w:rsidRPr="00001390" w:rsidRDefault="00103A77" w:rsidP="00001390">
      <w:pPr>
        <w:pStyle w:val="af0"/>
        <w:numPr>
          <w:ilvl w:val="0"/>
          <w:numId w:val="6"/>
        </w:numPr>
        <w:autoSpaceDE w:val="0"/>
        <w:autoSpaceDN w:val="0"/>
        <w:adjustRightInd w:val="0"/>
        <w:spacing w:before="0" w:beforeAutospacing="0"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1390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систематических обследований климатических рисков и реализация превентивных мер в ключевых отраслях.</w:t>
      </w:r>
    </w:p>
    <w:p w14:paraId="0A01C745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1466428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Кыргызская Республика намерена укреплять институциональную основу управления климатической политикой, включая реформирование Координационного совета по вопросам изменения климата, создание </w:t>
      </w: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региональных климатических советов, интеграцию климатических приоритетов в государственные стратегии и разработку единого климатического закона. Для усиления научно-аналитического потенциала предполагается создание специализированных центров, улучшение мониторинга и прогнозирования, а также активное сотрудничество с международными партнёрами.</w:t>
      </w:r>
    </w:p>
    <w:p w14:paraId="4C8CFEB1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Дополнительно планируется создание интегрированной онлайн-платформы для сбора, анализа и обмена климатической информацией. Основные задачи включают модернизацию сети климатических наблюдений, внедрение цифровых инструментов взаимодействия между государственными структурами и международными партнёрами, а также развитие кадрового потенциала в области климатического анализа.</w:t>
      </w:r>
    </w:p>
    <w:p w14:paraId="04482D51" w14:textId="7777777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Национальный адаптационный план предусматривает разработку сценариев реагирования на ключевые климатические угрозы, таких как засухи, паводки и сокращение ледникового стока. Будут разработаны адаптационные сценарии для каждой климатической зоны, включающие мониторинг водных объектов, прогнозирование селей и создание гидродинамических моделей. Особое внимание уделяется интеграции экономических и социальных факторов в планирование адаптационных мер.</w:t>
      </w:r>
    </w:p>
    <w:p w14:paraId="5BBB0424" w14:textId="25394B17" w:rsidR="00103A77" w:rsidRPr="00103A77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успешной реализации климатической политики Кыргызская Республика делает акцент на мобилизации финансовых ресурсов. Планируется создание благоприятных условий для привлечения частных инвестиций, включая налоговые льготы и механизмы совместного финансирования. В приоритете </w:t>
      </w:r>
      <w:r w:rsidR="00AC5DEF" w:rsidRPr="00AC5DEF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улучшение доступа к глобальным климатическим фондам (Зелёный климатический фонд, Глобальный экологический фонд) и активизация сотрудничества с международными организациями. Также предполагается создание национального центра климатического мониторинга и механизма страхования климатических рисков, что позволит минимизировать экономические потери от экстремальных погодных явлений.</w:t>
      </w:r>
    </w:p>
    <w:p w14:paraId="20C9D489" w14:textId="3B66E0AE" w:rsidR="00F408E0" w:rsidRDefault="00103A77" w:rsidP="00103A77">
      <w:pPr>
        <w:autoSpaceDE w:val="0"/>
        <w:autoSpaceDN w:val="0"/>
        <w:adjustRightInd w:val="0"/>
        <w:spacing w:before="0" w:beforeAutospacing="0" w:after="0"/>
        <w:ind w:left="0"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3A77">
        <w:rPr>
          <w:rFonts w:ascii="Times New Roman" w:eastAsia="Calibri" w:hAnsi="Times New Roman" w:cs="Times New Roman"/>
          <w:color w:val="000000"/>
          <w:sz w:val="28"/>
          <w:szCs w:val="28"/>
        </w:rPr>
        <w:t>Предлагаемые меры направлены на повышение устойчивости ключевых секторов экономики и эффективное управление климатическими рисками, что обеспечит долгосрочное развитие и безопасность Кыргызской Республики в условиях изменяющегося климата</w:t>
      </w:r>
    </w:p>
    <w:p w14:paraId="34F1410B" w14:textId="077210B6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ind w:left="0"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p15"/>
      <w:bookmarkEnd w:id="0"/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Прогнозы возможных социальных, экономических, </w:t>
      </w:r>
      <w:r w:rsidR="00103A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равовых, правозащитных, гендерных, экологических, коррупциогенных последствий</w:t>
      </w:r>
    </w:p>
    <w:p w14:paraId="26590948" w14:textId="77777777" w:rsidR="005F702E" w:rsidRDefault="005F702E" w:rsidP="00103A77">
      <w:pPr>
        <w:spacing w:before="0" w:beforeAutospacing="0" w:after="0"/>
        <w:ind w:left="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F70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Принятие данного проекта постановления Кабинета Министров Кыргызской Республики негативных социальных, экономических, правовых, правозащитных, гендерных, экологических, коррупционных последствий не повлечет. </w:t>
      </w:r>
    </w:p>
    <w:p w14:paraId="008176BB" w14:textId="77777777" w:rsidR="00103A77" w:rsidRPr="005F702E" w:rsidRDefault="00103A77" w:rsidP="00103A77">
      <w:pPr>
        <w:spacing w:before="0" w:beforeAutospacing="0" w:after="0"/>
        <w:ind w:left="0" w:firstLine="708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14:paraId="40C5D12B" w14:textId="77777777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Информация о результатах общественного обсуждения</w:t>
      </w:r>
    </w:p>
    <w:p w14:paraId="7FF6396E" w14:textId="4DA826AC" w:rsidR="005F702E" w:rsidRPr="005F702E" w:rsidRDefault="00AC5DEF" w:rsidP="00103A77">
      <w:pPr>
        <w:tabs>
          <w:tab w:val="left" w:pos="851"/>
        </w:tabs>
        <w:spacing w:before="0" w:beforeAutospacing="0" w:after="0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AC5DE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5F702E" w:rsidRPr="005F702E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22 Закона Кыргызской Республики «О нормативных правовых актах Кыргызской Республики» данный проект постановления Кабинета Министров Кыргызской Республики </w:t>
      </w:r>
      <w:r w:rsidR="005F702E" w:rsidRPr="005F702E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был </w:t>
      </w:r>
      <w:r w:rsidR="005F702E" w:rsidRPr="005F702E">
        <w:rPr>
          <w:rFonts w:ascii="Times New Roman" w:eastAsia="Calibri" w:hAnsi="Times New Roman" w:cs="Times New Roman"/>
          <w:sz w:val="28"/>
          <w:szCs w:val="28"/>
        </w:rPr>
        <w:t xml:space="preserve">размещен на Едином портале </w:t>
      </w:r>
      <w:r w:rsidR="006C0070" w:rsidRPr="006C0070">
        <w:rPr>
          <w:rFonts w:ascii="Times New Roman" w:eastAsia="Calibri" w:hAnsi="Times New Roman" w:cs="Times New Roman"/>
          <w:sz w:val="28"/>
          <w:szCs w:val="28"/>
        </w:rPr>
        <w:t xml:space="preserve">общественного обсуждения проектов нормативных правовых актов Кыргызской Республики </w:t>
      </w:r>
      <w:r w:rsidR="005F702E" w:rsidRPr="005F702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5F702E" w:rsidRPr="005F702E">
        <w:rPr>
          <w:rFonts w:ascii="Times New Roman" w:eastAsia="Calibri" w:hAnsi="Times New Roman" w:cs="Times New Roman"/>
          <w:sz w:val="28"/>
          <w:szCs w:val="28"/>
        </w:rPr>
        <w:t>Коом</w:t>
      </w:r>
      <w:proofErr w:type="spellEnd"/>
      <w:r w:rsidR="005F702E" w:rsidRPr="005F7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F702E" w:rsidRPr="005F702E">
        <w:rPr>
          <w:rFonts w:ascii="Times New Roman" w:eastAsia="Calibri" w:hAnsi="Times New Roman" w:cs="Times New Roman"/>
          <w:sz w:val="28"/>
          <w:szCs w:val="28"/>
        </w:rPr>
        <w:t>талкуу</w:t>
      </w:r>
      <w:proofErr w:type="spellEnd"/>
      <w:r w:rsidR="005F702E" w:rsidRPr="005F702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19 апреля</w:t>
      </w:r>
      <w:r w:rsidR="00F540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702E" w:rsidRPr="005F702E">
        <w:rPr>
          <w:rFonts w:ascii="Times New Roman" w:eastAsia="Calibri" w:hAnsi="Times New Roman" w:cs="Times New Roman"/>
          <w:sz w:val="28"/>
          <w:szCs w:val="28"/>
        </w:rPr>
        <w:t>202</w:t>
      </w:r>
      <w:r w:rsidR="00F540B1">
        <w:rPr>
          <w:rFonts w:ascii="Times New Roman" w:eastAsia="Calibri" w:hAnsi="Times New Roman" w:cs="Times New Roman"/>
          <w:sz w:val="28"/>
          <w:szCs w:val="28"/>
        </w:rPr>
        <w:t>5</w:t>
      </w:r>
      <w:r w:rsidR="005F702E" w:rsidRPr="005F702E">
        <w:rPr>
          <w:rFonts w:ascii="Times New Roman" w:eastAsia="Calibri" w:hAnsi="Times New Roman" w:cs="Times New Roman"/>
          <w:sz w:val="28"/>
          <w:szCs w:val="28"/>
        </w:rPr>
        <w:t xml:space="preserve"> года, для прохождения процедуры общественного обсуждения, согласно распоряжения Правитель</w:t>
      </w:r>
      <w:r w:rsidR="006C0070">
        <w:rPr>
          <w:rFonts w:ascii="Times New Roman" w:eastAsia="Calibri" w:hAnsi="Times New Roman" w:cs="Times New Roman"/>
          <w:sz w:val="28"/>
          <w:szCs w:val="28"/>
        </w:rPr>
        <w:t>ства Кыргызской Республики от 10</w:t>
      </w:r>
      <w:r w:rsidR="005F702E" w:rsidRPr="005F7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070">
        <w:rPr>
          <w:rFonts w:ascii="Times New Roman" w:eastAsia="Calibri" w:hAnsi="Times New Roman" w:cs="Times New Roman"/>
          <w:sz w:val="28"/>
          <w:szCs w:val="28"/>
        </w:rPr>
        <w:t>февраля 2023 года № 45-р</w:t>
      </w:r>
      <w:r w:rsidR="005F702E" w:rsidRPr="005F702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73602E" w14:textId="77777777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Анализ соответствия проекта законодательству</w:t>
      </w:r>
    </w:p>
    <w:p w14:paraId="6E3D7869" w14:textId="77777777" w:rsidR="005F702E" w:rsidRDefault="005F702E" w:rsidP="00103A77">
      <w:pPr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color w:val="000000"/>
          <w:sz w:val="28"/>
          <w:szCs w:val="28"/>
        </w:rPr>
        <w:t>Проект постановления Кабинета Министров Кыргызской Республики не противоречит действующим нормативным правовым актам и актам международного законодательства, участницей которых является Кыргызская Республика.</w:t>
      </w:r>
    </w:p>
    <w:p w14:paraId="47413AB9" w14:textId="77777777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Информация о необходимости финансирования</w:t>
      </w:r>
    </w:p>
    <w:p w14:paraId="2C76984F" w14:textId="2B34007E" w:rsidR="005F702E" w:rsidRDefault="005F702E" w:rsidP="00103A77">
      <w:pPr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7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проект </w:t>
      </w:r>
      <w:r w:rsidRPr="005F70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постановления Кабинета Министров Кыргызской Республики </w:t>
      </w:r>
      <w:r w:rsidR="00E62E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предполагает </w:t>
      </w:r>
      <w:r w:rsidRPr="00E62E90">
        <w:rPr>
          <w:rFonts w:ascii="Times New Roman" w:eastAsia="Calibri" w:hAnsi="Times New Roman" w:cs="Times New Roman"/>
          <w:color w:val="000000"/>
          <w:sz w:val="28"/>
          <w:szCs w:val="28"/>
        </w:rPr>
        <w:t>выделение финансовых средств из республиканского бюджета</w:t>
      </w:r>
      <w:r w:rsidR="00753A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размере </w:t>
      </w:r>
      <w:r w:rsidR="00E7464B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="00EE136F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53AA4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E136F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753AA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млрд. сомов в период 2026-2030 годы</w:t>
      </w:r>
      <w:r w:rsidR="00E62E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из которых </w:t>
      </w:r>
      <w:r w:rsidR="00EE136F">
        <w:rPr>
          <w:rFonts w:ascii="Times New Roman" w:eastAsia="Calibri" w:hAnsi="Times New Roman" w:cs="Times New Roman"/>
          <w:color w:val="000000"/>
          <w:sz w:val="28"/>
          <w:szCs w:val="28"/>
        </w:rPr>
        <w:t>71,3</w:t>
      </w:r>
      <w:r w:rsidR="005475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млрд. сомов в рамках Программы государственных инвестиций при </w:t>
      </w:r>
      <w:r w:rsidR="00BC0C1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условии </w:t>
      </w:r>
      <w:r w:rsidR="009413E7">
        <w:rPr>
          <w:rFonts w:ascii="Times New Roman" w:eastAsia="Calibri" w:hAnsi="Times New Roman" w:cs="Times New Roman"/>
          <w:color w:val="000000"/>
          <w:sz w:val="28"/>
          <w:szCs w:val="28"/>
        </w:rPr>
        <w:t>финансировании со стороны партнеров по развитию</w:t>
      </w:r>
      <w:r w:rsidRPr="005F702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7F77E82" w14:textId="46ED8583" w:rsidR="008A7DA3" w:rsidRDefault="008A7DA3" w:rsidP="00103A77">
      <w:pPr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период 2025-2026 годы потребуется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25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006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млн. сомов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учетом Программы государственных инвестиций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 период 2027-2028 годы – </w:t>
      </w:r>
      <w:r w:rsidR="006C7DD6">
        <w:rPr>
          <w:rFonts w:ascii="Times New Roman" w:eastAsia="Calibri" w:hAnsi="Times New Roman" w:cs="Times New Roman"/>
          <w:color w:val="000000"/>
          <w:sz w:val="28"/>
          <w:szCs w:val="28"/>
        </w:rPr>
        <w:t>24 921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млн. сомов, на период 2029-2030 годы – </w:t>
      </w:r>
      <w:r w:rsidR="00AE049B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</w:t>
      </w:r>
      <w:r w:rsidR="00AE049B">
        <w:rPr>
          <w:rFonts w:ascii="Times New Roman" w:eastAsia="Calibri" w:hAnsi="Times New Roman" w:cs="Times New Roman"/>
          <w:color w:val="000000"/>
          <w:sz w:val="28"/>
          <w:szCs w:val="28"/>
        </w:rPr>
        <w:t>42</w:t>
      </w:r>
      <w:r w:rsidRPr="008A7DA3">
        <w:rPr>
          <w:rFonts w:ascii="Times New Roman" w:eastAsia="Calibri" w:hAnsi="Times New Roman" w:cs="Times New Roman"/>
          <w:color w:val="000000"/>
          <w:sz w:val="28"/>
          <w:szCs w:val="28"/>
        </w:rPr>
        <w:t>7 млн. сомов.</w:t>
      </w:r>
    </w:p>
    <w:p w14:paraId="5CBDE504" w14:textId="77777777" w:rsidR="005F702E" w:rsidRPr="005F702E" w:rsidRDefault="005F702E" w:rsidP="00103A77">
      <w:pPr>
        <w:numPr>
          <w:ilvl w:val="0"/>
          <w:numId w:val="3"/>
        </w:numPr>
        <w:spacing w:before="0" w:beforeAutospacing="0" w:after="0" w:line="256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Информация об анализе регулятивного воздействия</w:t>
      </w:r>
    </w:p>
    <w:p w14:paraId="7C07ADE1" w14:textId="77777777" w:rsidR="005F702E" w:rsidRDefault="005F702E" w:rsidP="00103A77">
      <w:pPr>
        <w:widowControl w:val="0"/>
        <w:autoSpaceDE w:val="0"/>
        <w:autoSpaceDN w:val="0"/>
        <w:adjustRightInd w:val="0"/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702E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анализа регулятивного воздействия не требуется, поскольку проект не направлен на регулирование предпринимательской деятельности.</w:t>
      </w:r>
    </w:p>
    <w:p w14:paraId="00EBAB1E" w14:textId="77777777" w:rsidR="00E11DC3" w:rsidRDefault="00E11DC3" w:rsidP="00103A77">
      <w:pPr>
        <w:widowControl w:val="0"/>
        <w:autoSpaceDE w:val="0"/>
        <w:autoSpaceDN w:val="0"/>
        <w:adjustRightInd w:val="0"/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92D0CD" w14:textId="46E07B10" w:rsidR="008A7DA3" w:rsidRDefault="008A7DA3" w:rsidP="00103A77">
      <w:pPr>
        <w:widowControl w:val="0"/>
        <w:autoSpaceDE w:val="0"/>
        <w:autoSpaceDN w:val="0"/>
        <w:adjustRightInd w:val="0"/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CDDE1D7" w14:textId="296258FB" w:rsidR="00AC5DEF" w:rsidRDefault="00AC5DEF" w:rsidP="00103A77">
      <w:pPr>
        <w:widowControl w:val="0"/>
        <w:autoSpaceDE w:val="0"/>
        <w:autoSpaceDN w:val="0"/>
        <w:adjustRightInd w:val="0"/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D67DB2" w14:textId="77777777" w:rsidR="00AC5DEF" w:rsidRPr="005F702E" w:rsidRDefault="00AC5DEF" w:rsidP="00103A77">
      <w:pPr>
        <w:widowControl w:val="0"/>
        <w:autoSpaceDE w:val="0"/>
        <w:autoSpaceDN w:val="0"/>
        <w:adjustRightInd w:val="0"/>
        <w:spacing w:before="0" w:beforeAutospacing="0" w:after="0"/>
        <w:ind w:left="0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A71E1F" w14:textId="28002A45" w:rsidR="003C3800" w:rsidRPr="003C3800" w:rsidRDefault="005F702E" w:rsidP="008D5EB5">
      <w:pPr>
        <w:spacing w:before="0" w:beforeAutospacing="0" w:after="160" w:line="256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Министр</w:t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   </w:t>
      </w:r>
      <w:r w:rsidR="00AC5DE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</w:t>
      </w:r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М.А</w:t>
      </w:r>
      <w:r w:rsidRPr="005F702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D56E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Машиев</w:t>
      </w:r>
      <w:proofErr w:type="spellEnd"/>
    </w:p>
    <w:sectPr w:rsidR="003C3800" w:rsidRPr="003C3800" w:rsidSect="00AC5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D071F" w14:textId="77777777" w:rsidR="00484948" w:rsidRDefault="00484948" w:rsidP="00E1175C">
      <w:pPr>
        <w:spacing w:before="0" w:after="0"/>
      </w:pPr>
      <w:r>
        <w:separator/>
      </w:r>
    </w:p>
  </w:endnote>
  <w:endnote w:type="continuationSeparator" w:id="0">
    <w:p w14:paraId="4E2C626E" w14:textId="77777777" w:rsidR="00484948" w:rsidRDefault="00484948" w:rsidP="00E117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BB43" w14:textId="77777777" w:rsidR="00714B3F" w:rsidRDefault="00714B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4135" w14:textId="77777777" w:rsidR="00E1175C" w:rsidRDefault="00E1175C" w:rsidP="00E1175C">
    <w:pPr>
      <w:pStyle w:val="a5"/>
    </w:pPr>
  </w:p>
  <w:p w14:paraId="43CA5D4B" w14:textId="75E1C72C" w:rsidR="00E1175C" w:rsidRPr="00E1175C" w:rsidRDefault="00D93C80" w:rsidP="00E1175C">
    <w:pPr>
      <w:pStyle w:val="a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Министр</w:t>
    </w:r>
    <w:r w:rsidR="00E1175C" w:rsidRPr="00E1175C">
      <w:rPr>
        <w:rFonts w:ascii="Times New Roman" w:hAnsi="Times New Roman" w:cs="Times New Roman"/>
      </w:rPr>
      <w:t xml:space="preserve"> ______________</w:t>
    </w:r>
    <w:r>
      <w:rPr>
        <w:rFonts w:ascii="Times New Roman" w:hAnsi="Times New Roman" w:cs="Times New Roman"/>
      </w:rPr>
      <w:t xml:space="preserve">М.А. </w:t>
    </w:r>
    <w:proofErr w:type="spellStart"/>
    <w:proofErr w:type="gramStart"/>
    <w:r>
      <w:rPr>
        <w:rFonts w:ascii="Times New Roman" w:hAnsi="Times New Roman" w:cs="Times New Roman"/>
      </w:rPr>
      <w:t>Машиев</w:t>
    </w:r>
    <w:proofErr w:type="spellEnd"/>
    <w:r>
      <w:rPr>
        <w:rFonts w:ascii="Times New Roman" w:hAnsi="Times New Roman" w:cs="Times New Roman"/>
      </w:rPr>
      <w:t xml:space="preserve"> </w:t>
    </w:r>
    <w:r w:rsidR="00E1175C" w:rsidRPr="00E1175C">
      <w:rPr>
        <w:rFonts w:ascii="Times New Roman" w:hAnsi="Times New Roman" w:cs="Times New Roman"/>
      </w:rPr>
      <w:t xml:space="preserve"> «</w:t>
    </w:r>
    <w:proofErr w:type="gramEnd"/>
    <w:r w:rsidR="00E1175C" w:rsidRPr="00E1175C">
      <w:rPr>
        <w:rFonts w:ascii="Times New Roman" w:hAnsi="Times New Roman" w:cs="Times New Roman"/>
      </w:rPr>
      <w:t>___»______202</w:t>
    </w:r>
    <w:r w:rsidR="00714B3F">
      <w:rPr>
        <w:rFonts w:ascii="Times New Roman" w:hAnsi="Times New Roman" w:cs="Times New Roman"/>
        <w:lang w:val="ky-KG"/>
      </w:rPr>
      <w:t>5</w:t>
    </w:r>
    <w:r w:rsidR="00E1175C" w:rsidRPr="00E1175C">
      <w:rPr>
        <w:rFonts w:ascii="Times New Roman" w:hAnsi="Times New Roman" w:cs="Times New Roman"/>
      </w:rPr>
      <w:t>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CEB5" w14:textId="77777777" w:rsidR="00714B3F" w:rsidRDefault="00714B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326F" w14:textId="77777777" w:rsidR="00484948" w:rsidRDefault="00484948" w:rsidP="00E1175C">
      <w:pPr>
        <w:spacing w:before="0" w:after="0"/>
      </w:pPr>
      <w:r>
        <w:separator/>
      </w:r>
    </w:p>
  </w:footnote>
  <w:footnote w:type="continuationSeparator" w:id="0">
    <w:p w14:paraId="3BFD2BA6" w14:textId="77777777" w:rsidR="00484948" w:rsidRDefault="00484948" w:rsidP="00E1175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A07B" w14:textId="77777777" w:rsidR="00714B3F" w:rsidRDefault="00714B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5FCC" w14:textId="77777777" w:rsidR="00714B3F" w:rsidRDefault="00714B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92FBF" w14:textId="77777777" w:rsidR="00714B3F" w:rsidRDefault="00714B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A8B"/>
    <w:multiLevelType w:val="hybridMultilevel"/>
    <w:tmpl w:val="5E9847C2"/>
    <w:lvl w:ilvl="0" w:tplc="F89AC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5C7F41"/>
    <w:multiLevelType w:val="hybridMultilevel"/>
    <w:tmpl w:val="7D42CCA6"/>
    <w:lvl w:ilvl="0" w:tplc="49AEE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9F3C66"/>
    <w:multiLevelType w:val="hybridMultilevel"/>
    <w:tmpl w:val="D0642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C2A1D"/>
    <w:multiLevelType w:val="hybridMultilevel"/>
    <w:tmpl w:val="88BAA95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1A0E48"/>
    <w:multiLevelType w:val="hybridMultilevel"/>
    <w:tmpl w:val="155EF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F31E3E"/>
    <w:multiLevelType w:val="hybridMultilevel"/>
    <w:tmpl w:val="B524B112"/>
    <w:lvl w:ilvl="0" w:tplc="764002B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C574FE"/>
    <w:multiLevelType w:val="hybridMultilevel"/>
    <w:tmpl w:val="2968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13"/>
    <w:rsid w:val="00001390"/>
    <w:rsid w:val="00005455"/>
    <w:rsid w:val="00006FCF"/>
    <w:rsid w:val="00035129"/>
    <w:rsid w:val="000370C6"/>
    <w:rsid w:val="00054713"/>
    <w:rsid w:val="00064AE4"/>
    <w:rsid w:val="00075CE7"/>
    <w:rsid w:val="000920B0"/>
    <w:rsid w:val="000A46C4"/>
    <w:rsid w:val="000B6551"/>
    <w:rsid w:val="000B7051"/>
    <w:rsid w:val="000B7249"/>
    <w:rsid w:val="000D2339"/>
    <w:rsid w:val="000D5E73"/>
    <w:rsid w:val="000F18D9"/>
    <w:rsid w:val="000F56DF"/>
    <w:rsid w:val="000F7E35"/>
    <w:rsid w:val="00103A77"/>
    <w:rsid w:val="00145260"/>
    <w:rsid w:val="00152681"/>
    <w:rsid w:val="00156009"/>
    <w:rsid w:val="001731A3"/>
    <w:rsid w:val="0018413F"/>
    <w:rsid w:val="0018435F"/>
    <w:rsid w:val="0018656B"/>
    <w:rsid w:val="001A3A91"/>
    <w:rsid w:val="001A5C24"/>
    <w:rsid w:val="001B34D4"/>
    <w:rsid w:val="001B4846"/>
    <w:rsid w:val="001C6EF2"/>
    <w:rsid w:val="001C75A0"/>
    <w:rsid w:val="001D2B5A"/>
    <w:rsid w:val="001D411C"/>
    <w:rsid w:val="001E2B87"/>
    <w:rsid w:val="00250C4E"/>
    <w:rsid w:val="00265DA6"/>
    <w:rsid w:val="00282D59"/>
    <w:rsid w:val="002877A1"/>
    <w:rsid w:val="002A14F7"/>
    <w:rsid w:val="002A1CC9"/>
    <w:rsid w:val="002C09BA"/>
    <w:rsid w:val="002C1F81"/>
    <w:rsid w:val="002D18CC"/>
    <w:rsid w:val="002D503B"/>
    <w:rsid w:val="002E15C9"/>
    <w:rsid w:val="002F6346"/>
    <w:rsid w:val="002F6B66"/>
    <w:rsid w:val="00350092"/>
    <w:rsid w:val="0035266B"/>
    <w:rsid w:val="00361521"/>
    <w:rsid w:val="00386404"/>
    <w:rsid w:val="0039533A"/>
    <w:rsid w:val="003B0408"/>
    <w:rsid w:val="003B3DE3"/>
    <w:rsid w:val="003C131A"/>
    <w:rsid w:val="003C3800"/>
    <w:rsid w:val="003E004A"/>
    <w:rsid w:val="003E209C"/>
    <w:rsid w:val="003E2AA2"/>
    <w:rsid w:val="003F62C9"/>
    <w:rsid w:val="00412400"/>
    <w:rsid w:val="00426D30"/>
    <w:rsid w:val="004572BC"/>
    <w:rsid w:val="00473F87"/>
    <w:rsid w:val="00482478"/>
    <w:rsid w:val="00484948"/>
    <w:rsid w:val="00486243"/>
    <w:rsid w:val="00496553"/>
    <w:rsid w:val="0049746B"/>
    <w:rsid w:val="004C2DBF"/>
    <w:rsid w:val="004D19AB"/>
    <w:rsid w:val="004D397F"/>
    <w:rsid w:val="00505C0D"/>
    <w:rsid w:val="005076D7"/>
    <w:rsid w:val="00514F50"/>
    <w:rsid w:val="00534E8F"/>
    <w:rsid w:val="00544CC4"/>
    <w:rsid w:val="005475BE"/>
    <w:rsid w:val="00547C0A"/>
    <w:rsid w:val="00550E86"/>
    <w:rsid w:val="00562C51"/>
    <w:rsid w:val="00567A21"/>
    <w:rsid w:val="005B1E52"/>
    <w:rsid w:val="005B29F9"/>
    <w:rsid w:val="005B34A2"/>
    <w:rsid w:val="005D02FD"/>
    <w:rsid w:val="005E2AA8"/>
    <w:rsid w:val="005F4738"/>
    <w:rsid w:val="005F702E"/>
    <w:rsid w:val="006006ED"/>
    <w:rsid w:val="00602BAD"/>
    <w:rsid w:val="00606D35"/>
    <w:rsid w:val="00615969"/>
    <w:rsid w:val="00634CE3"/>
    <w:rsid w:val="00652E09"/>
    <w:rsid w:val="00656935"/>
    <w:rsid w:val="00685B88"/>
    <w:rsid w:val="006A4E16"/>
    <w:rsid w:val="006B38F3"/>
    <w:rsid w:val="006C0070"/>
    <w:rsid w:val="006C139D"/>
    <w:rsid w:val="006C1CB4"/>
    <w:rsid w:val="006C7DD6"/>
    <w:rsid w:val="006D6967"/>
    <w:rsid w:val="006E736B"/>
    <w:rsid w:val="006F25CC"/>
    <w:rsid w:val="007019C5"/>
    <w:rsid w:val="007027E5"/>
    <w:rsid w:val="00714B3F"/>
    <w:rsid w:val="007203B3"/>
    <w:rsid w:val="00753AA4"/>
    <w:rsid w:val="00771831"/>
    <w:rsid w:val="007721F2"/>
    <w:rsid w:val="00773359"/>
    <w:rsid w:val="00791CEF"/>
    <w:rsid w:val="007978B1"/>
    <w:rsid w:val="007A0EB2"/>
    <w:rsid w:val="007E2407"/>
    <w:rsid w:val="007F00C2"/>
    <w:rsid w:val="00811244"/>
    <w:rsid w:val="00815205"/>
    <w:rsid w:val="0081695E"/>
    <w:rsid w:val="00843F0F"/>
    <w:rsid w:val="0085005E"/>
    <w:rsid w:val="008565EC"/>
    <w:rsid w:val="00862E85"/>
    <w:rsid w:val="008A7DA3"/>
    <w:rsid w:val="008B2B88"/>
    <w:rsid w:val="008B3280"/>
    <w:rsid w:val="008B444D"/>
    <w:rsid w:val="008C58DD"/>
    <w:rsid w:val="008D5EB5"/>
    <w:rsid w:val="008E0273"/>
    <w:rsid w:val="008E158F"/>
    <w:rsid w:val="00911C16"/>
    <w:rsid w:val="00912B68"/>
    <w:rsid w:val="00932769"/>
    <w:rsid w:val="00935A69"/>
    <w:rsid w:val="00936C34"/>
    <w:rsid w:val="009413E7"/>
    <w:rsid w:val="00954FA3"/>
    <w:rsid w:val="00962EC1"/>
    <w:rsid w:val="00976542"/>
    <w:rsid w:val="00985709"/>
    <w:rsid w:val="009A0153"/>
    <w:rsid w:val="009B02C0"/>
    <w:rsid w:val="009C6B2A"/>
    <w:rsid w:val="009C7FB2"/>
    <w:rsid w:val="009D14EA"/>
    <w:rsid w:val="009E61F5"/>
    <w:rsid w:val="00A03B6F"/>
    <w:rsid w:val="00A35EDD"/>
    <w:rsid w:val="00A447E1"/>
    <w:rsid w:val="00A5030F"/>
    <w:rsid w:val="00A56C79"/>
    <w:rsid w:val="00A74B17"/>
    <w:rsid w:val="00AC07A0"/>
    <w:rsid w:val="00AC5A6E"/>
    <w:rsid w:val="00AC5DEF"/>
    <w:rsid w:val="00AE049B"/>
    <w:rsid w:val="00AF0DDD"/>
    <w:rsid w:val="00B005A8"/>
    <w:rsid w:val="00B200C4"/>
    <w:rsid w:val="00B32FBD"/>
    <w:rsid w:val="00B44B61"/>
    <w:rsid w:val="00B479D1"/>
    <w:rsid w:val="00B66008"/>
    <w:rsid w:val="00B716D8"/>
    <w:rsid w:val="00B85DEF"/>
    <w:rsid w:val="00B861F9"/>
    <w:rsid w:val="00BC0C18"/>
    <w:rsid w:val="00BD123B"/>
    <w:rsid w:val="00BF2FEE"/>
    <w:rsid w:val="00C03E40"/>
    <w:rsid w:val="00C11458"/>
    <w:rsid w:val="00C22386"/>
    <w:rsid w:val="00C22DBB"/>
    <w:rsid w:val="00C25804"/>
    <w:rsid w:val="00C45DBF"/>
    <w:rsid w:val="00C51F11"/>
    <w:rsid w:val="00C5586F"/>
    <w:rsid w:val="00C56513"/>
    <w:rsid w:val="00C56EC4"/>
    <w:rsid w:val="00C60497"/>
    <w:rsid w:val="00C855F8"/>
    <w:rsid w:val="00CB1F02"/>
    <w:rsid w:val="00CC13DB"/>
    <w:rsid w:val="00CD095E"/>
    <w:rsid w:val="00CD1B79"/>
    <w:rsid w:val="00CD497E"/>
    <w:rsid w:val="00CE655B"/>
    <w:rsid w:val="00CE7DDE"/>
    <w:rsid w:val="00CF6DE8"/>
    <w:rsid w:val="00D03135"/>
    <w:rsid w:val="00D0438B"/>
    <w:rsid w:val="00D15125"/>
    <w:rsid w:val="00D42B93"/>
    <w:rsid w:val="00D500FD"/>
    <w:rsid w:val="00D509FE"/>
    <w:rsid w:val="00D56E55"/>
    <w:rsid w:val="00D64008"/>
    <w:rsid w:val="00D926C8"/>
    <w:rsid w:val="00D92C80"/>
    <w:rsid w:val="00D93C80"/>
    <w:rsid w:val="00D95A65"/>
    <w:rsid w:val="00D95F7C"/>
    <w:rsid w:val="00DA3B5B"/>
    <w:rsid w:val="00DC1214"/>
    <w:rsid w:val="00DC2FB9"/>
    <w:rsid w:val="00DD5AE1"/>
    <w:rsid w:val="00DE7A4C"/>
    <w:rsid w:val="00E00685"/>
    <w:rsid w:val="00E03E8C"/>
    <w:rsid w:val="00E05E4D"/>
    <w:rsid w:val="00E1175C"/>
    <w:rsid w:val="00E11DC3"/>
    <w:rsid w:val="00E62E90"/>
    <w:rsid w:val="00E7464B"/>
    <w:rsid w:val="00E84AEB"/>
    <w:rsid w:val="00E90EE7"/>
    <w:rsid w:val="00E93DC4"/>
    <w:rsid w:val="00EA367C"/>
    <w:rsid w:val="00EB5209"/>
    <w:rsid w:val="00EC60FA"/>
    <w:rsid w:val="00EE136F"/>
    <w:rsid w:val="00F012FC"/>
    <w:rsid w:val="00F02C54"/>
    <w:rsid w:val="00F0797E"/>
    <w:rsid w:val="00F1192F"/>
    <w:rsid w:val="00F20A70"/>
    <w:rsid w:val="00F34226"/>
    <w:rsid w:val="00F408E0"/>
    <w:rsid w:val="00F433B2"/>
    <w:rsid w:val="00F462C4"/>
    <w:rsid w:val="00F471D6"/>
    <w:rsid w:val="00F540B1"/>
    <w:rsid w:val="00F77E26"/>
    <w:rsid w:val="00F86BC3"/>
    <w:rsid w:val="00FC3BFC"/>
    <w:rsid w:val="00FC5C89"/>
    <w:rsid w:val="00FD135F"/>
    <w:rsid w:val="00FD372A"/>
    <w:rsid w:val="00FD547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9A1BD"/>
  <w15:docId w15:val="{4BED3132-8630-426F-826A-04F3722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7027E5"/>
    <w:pPr>
      <w:spacing w:before="0" w:beforeAutospacing="0" w:after="60" w:line="276" w:lineRule="auto"/>
      <w:ind w:left="0" w:firstLine="567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175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1175C"/>
  </w:style>
  <w:style w:type="paragraph" w:styleId="a5">
    <w:name w:val="footer"/>
    <w:basedOn w:val="a"/>
    <w:link w:val="a6"/>
    <w:uiPriority w:val="99"/>
    <w:unhideWhenUsed/>
    <w:rsid w:val="00E1175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1175C"/>
  </w:style>
  <w:style w:type="paragraph" w:styleId="a7">
    <w:name w:val="No Spacing"/>
    <w:uiPriority w:val="1"/>
    <w:qFormat/>
    <w:rsid w:val="00E1175C"/>
    <w:pPr>
      <w:spacing w:before="0" w:after="0"/>
    </w:pPr>
  </w:style>
  <w:style w:type="paragraph" w:styleId="a8">
    <w:name w:val="Revision"/>
    <w:hidden/>
    <w:uiPriority w:val="99"/>
    <w:semiHidden/>
    <w:rsid w:val="00350092"/>
    <w:pPr>
      <w:spacing w:before="0" w:beforeAutospacing="0" w:after="0"/>
      <w:ind w:left="0" w:firstLine="0"/>
      <w:jc w:val="left"/>
    </w:pPr>
  </w:style>
  <w:style w:type="character" w:styleId="a9">
    <w:name w:val="annotation reference"/>
    <w:basedOn w:val="a0"/>
    <w:uiPriority w:val="99"/>
    <w:semiHidden/>
    <w:unhideWhenUsed/>
    <w:rsid w:val="008B328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B328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B328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B328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B328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B32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3280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103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Дуйшенбиева Аида</cp:lastModifiedBy>
  <cp:revision>2</cp:revision>
  <cp:lastPrinted>2025-02-11T08:28:00Z</cp:lastPrinted>
  <dcterms:created xsi:type="dcterms:W3CDTF">2025-04-21T06:20:00Z</dcterms:created>
  <dcterms:modified xsi:type="dcterms:W3CDTF">2025-04-21T06:20:00Z</dcterms:modified>
</cp:coreProperties>
</file>