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3A70" w14:textId="77777777" w:rsidR="00CF5554" w:rsidRPr="00DF78A1" w:rsidRDefault="00CF5554" w:rsidP="00BA6BA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bookmarkStart w:id="0" w:name="_GoBack"/>
      <w:bookmarkEnd w:id="0"/>
    </w:p>
    <w:p w14:paraId="50E03FEB" w14:textId="77777777" w:rsidR="00CF5554" w:rsidRPr="00DF78A1" w:rsidRDefault="00CF5554" w:rsidP="00BA6BA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14:paraId="2EC7E03A" w14:textId="04B77C7B" w:rsidR="00CF5554" w:rsidRPr="00DF78A1" w:rsidRDefault="00CF5554" w:rsidP="00BA6BA4">
      <w:pPr>
        <w:pStyle w:val="1"/>
        <w:spacing w:before="0" w:beforeAutospacing="0" w:after="0" w:afterAutospacing="0"/>
        <w:ind w:firstLine="708"/>
        <w:jc w:val="right"/>
        <w:rPr>
          <w:sz w:val="24"/>
          <w:szCs w:val="24"/>
        </w:rPr>
      </w:pPr>
      <w:r w:rsidRPr="00DF78A1">
        <w:rPr>
          <w:sz w:val="24"/>
          <w:szCs w:val="24"/>
        </w:rPr>
        <w:t>Приложение 1</w:t>
      </w:r>
    </w:p>
    <w:p w14:paraId="57FD5142" w14:textId="77777777" w:rsidR="00CF5554" w:rsidRPr="00DF78A1" w:rsidRDefault="00CF5554" w:rsidP="00BA6BA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14:paraId="55C0F089" w14:textId="216FC5A0" w:rsidR="00231CE8" w:rsidRPr="00DF78A1" w:rsidRDefault="00231CE8" w:rsidP="00BA6BA4">
      <w:pPr>
        <w:pStyle w:val="1"/>
        <w:spacing w:before="0" w:beforeAutospacing="0" w:after="0" w:afterAutospacing="0"/>
        <w:ind w:left="-284"/>
        <w:jc w:val="both"/>
        <w:rPr>
          <w:sz w:val="24"/>
          <w:szCs w:val="24"/>
        </w:rPr>
      </w:pPr>
      <w:r w:rsidRPr="00DF78A1">
        <w:rPr>
          <w:sz w:val="24"/>
          <w:szCs w:val="24"/>
        </w:rPr>
        <w:t>Методика расчета Индекса Качества Воздуха (ИКВ) для Кыргызской Республики</w:t>
      </w:r>
    </w:p>
    <w:p w14:paraId="4D0590A0" w14:textId="77777777" w:rsidR="00AC7E0B" w:rsidRPr="00DF78A1" w:rsidRDefault="00AC7E0B" w:rsidP="00BA6BA4">
      <w:pPr>
        <w:pStyle w:val="1"/>
        <w:spacing w:before="0" w:beforeAutospacing="0" w:after="0" w:afterAutospacing="0"/>
        <w:ind w:left="-284"/>
        <w:jc w:val="both"/>
        <w:rPr>
          <w:sz w:val="24"/>
          <w:szCs w:val="24"/>
        </w:rPr>
      </w:pPr>
    </w:p>
    <w:p w14:paraId="65D8A636" w14:textId="359133BA" w:rsidR="00231CE8" w:rsidRPr="00DF78A1" w:rsidRDefault="00231CE8" w:rsidP="00BA6BA4">
      <w:pPr>
        <w:pStyle w:val="2"/>
        <w:numPr>
          <w:ilvl w:val="0"/>
          <w:numId w:val="12"/>
        </w:numPr>
        <w:spacing w:before="0" w:beforeAutospacing="0" w:after="0" w:afterAutospacing="0"/>
        <w:ind w:left="-284"/>
        <w:jc w:val="both"/>
        <w:rPr>
          <w:sz w:val="24"/>
          <w:szCs w:val="24"/>
        </w:rPr>
      </w:pPr>
      <w:r w:rsidRPr="00DF78A1">
        <w:rPr>
          <w:sz w:val="24"/>
          <w:szCs w:val="24"/>
        </w:rPr>
        <w:t>Введение</w:t>
      </w:r>
    </w:p>
    <w:p w14:paraId="68639BD4" w14:textId="77777777" w:rsidR="002666F6" w:rsidRPr="00E335B5" w:rsidRDefault="0024114A" w:rsidP="00BA6BA4">
      <w:pPr>
        <w:pStyle w:val="FirstParagraph"/>
        <w:spacing w:before="0" w:after="0"/>
        <w:ind w:left="-284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DF78A1">
        <w:rPr>
          <w:rFonts w:ascii="Times New Roman" w:hAnsi="Times New Roman" w:cs="Times New Roman"/>
          <w:lang w:val="ru-RU"/>
        </w:rPr>
        <w:t xml:space="preserve">Индекс качества воздуха (ИКВ) — это упрощённый показатель, который позволяет информировать население о состоянии атмосферного воздуха и потенциальных рисков для здоровья. В настоящей методике приведён порядок расчёта ИКВ по взвешенным частицам </w:t>
      </w:r>
      <w:r w:rsidR="00C15EED">
        <w:rPr>
          <w:rFonts w:ascii="Times New Roman" w:hAnsi="Times New Roman" w:cs="Times New Roman"/>
          <w:lang w:val="ru-RU"/>
        </w:rPr>
        <w:t>ТЧ</w:t>
      </w:r>
      <w:r w:rsidR="00C15EED" w:rsidRPr="00C15EED">
        <w:rPr>
          <w:rFonts w:ascii="Times New Roman" w:hAnsi="Times New Roman" w:cs="Times New Roman"/>
          <w:lang w:val="ru-RU"/>
        </w:rPr>
        <w:t>₂.₅</w:t>
      </w:r>
      <w:r w:rsidR="00C15EED">
        <w:rPr>
          <w:rFonts w:ascii="Times New Roman" w:hAnsi="Times New Roman" w:cs="Times New Roman"/>
          <w:lang w:val="ru-RU"/>
        </w:rPr>
        <w:t xml:space="preserve"> , ТЧ</w:t>
      </w:r>
      <w:r w:rsidR="00C15EED" w:rsidRPr="00C15EED">
        <w:rPr>
          <w:rFonts w:ascii="Times New Roman" w:hAnsi="Times New Roman" w:cs="Times New Roman"/>
          <w:lang w:val="ru-RU"/>
        </w:rPr>
        <w:t>₁₀</w:t>
      </w:r>
      <w:r w:rsidR="00C15EED">
        <w:rPr>
          <w:rFonts w:ascii="Times New Roman" w:hAnsi="Times New Roman" w:cs="Times New Roman"/>
          <w:lang w:val="ru-RU"/>
        </w:rPr>
        <w:t xml:space="preserve"> (</w:t>
      </w:r>
      <w:r w:rsidR="00C15EED" w:rsidRPr="00C15EED">
        <w:rPr>
          <w:rFonts w:ascii="Times New Roman" w:hAnsi="Times New Roman" w:cs="Times New Roman"/>
          <w:lang w:val="ru-RU"/>
        </w:rPr>
        <w:t xml:space="preserve">PM₂.₅ </w:t>
      </w:r>
      <w:r w:rsidRPr="00C15EED">
        <w:rPr>
          <w:rFonts w:ascii="Times New Roman" w:hAnsi="Times New Roman" w:cs="Times New Roman"/>
          <w:lang w:val="ru-RU"/>
        </w:rPr>
        <w:t xml:space="preserve">и </w:t>
      </w:r>
      <w:r w:rsidR="00C15EED" w:rsidRPr="00C15EED">
        <w:rPr>
          <w:rFonts w:ascii="Times New Roman" w:hAnsi="Times New Roman" w:cs="Times New Roman"/>
          <w:lang w:val="ru-RU"/>
        </w:rPr>
        <w:t>PM₁₀</w:t>
      </w:r>
      <w:r w:rsidR="00C15EED">
        <w:rPr>
          <w:rFonts w:ascii="Times New Roman" w:hAnsi="Times New Roman" w:cs="Times New Roman"/>
          <w:lang w:val="ru-RU"/>
        </w:rPr>
        <w:t>)</w:t>
      </w:r>
      <w:r w:rsidRPr="00DF78A1">
        <w:rPr>
          <w:rFonts w:ascii="Times New Roman" w:hAnsi="Times New Roman" w:cs="Times New Roman"/>
          <w:lang w:val="ru-RU"/>
        </w:rPr>
        <w:t xml:space="preserve"> для условий Кыргызской Республики. Методика основана на рекомендациях Агентства по охране окружающей среды США (</w:t>
      </w:r>
      <w:r w:rsidRPr="00DF78A1">
        <w:rPr>
          <w:rFonts w:ascii="Times New Roman" w:hAnsi="Times New Roman" w:cs="Times New Roman"/>
        </w:rPr>
        <w:t>U</w:t>
      </w:r>
      <w:r w:rsidRPr="00DF78A1">
        <w:rPr>
          <w:rFonts w:ascii="Times New Roman" w:hAnsi="Times New Roman" w:cs="Times New Roman"/>
          <w:lang w:val="ru-RU"/>
        </w:rPr>
        <w:t>.</w:t>
      </w:r>
      <w:r w:rsidRPr="00DF78A1">
        <w:rPr>
          <w:rFonts w:ascii="Times New Roman" w:hAnsi="Times New Roman" w:cs="Times New Roman"/>
        </w:rPr>
        <w:t>S</w:t>
      </w:r>
      <w:r w:rsidRPr="00DF78A1">
        <w:rPr>
          <w:rFonts w:ascii="Times New Roman" w:hAnsi="Times New Roman" w:cs="Times New Roman"/>
          <w:lang w:val="ru-RU"/>
        </w:rPr>
        <w:t>.</w:t>
      </w:r>
      <w:r w:rsidRPr="00DF78A1">
        <w:rPr>
          <w:rFonts w:ascii="Times New Roman" w:hAnsi="Times New Roman" w:cs="Times New Roman"/>
        </w:rPr>
        <w:t> </w:t>
      </w:r>
      <w:r w:rsidR="00DF78A1" w:rsidRPr="00DF78A1">
        <w:rPr>
          <w:rFonts w:ascii="Times New Roman" w:hAnsi="Times New Roman" w:cs="Times New Roman"/>
        </w:rPr>
        <w:t>EPA</w:t>
      </w:r>
      <w:r w:rsidR="00DF78A1" w:rsidRPr="00DF78A1">
        <w:rPr>
          <w:rFonts w:ascii="Times New Roman" w:hAnsi="Times New Roman" w:cs="Times New Roman"/>
          <w:lang w:val="ky-KG"/>
        </w:rPr>
        <w:t xml:space="preserve">) </w:t>
      </w:r>
      <w:r w:rsidR="00DF78A1" w:rsidRPr="00DF78A1">
        <w:rPr>
          <w:rFonts w:ascii="Times New Roman" w:hAnsi="Times New Roman" w:cs="Times New Roman"/>
          <w:lang w:val="ru-RU"/>
        </w:rPr>
        <w:t>и</w:t>
      </w:r>
      <w:r w:rsidRPr="00DF78A1">
        <w:rPr>
          <w:rFonts w:ascii="Times New Roman" w:hAnsi="Times New Roman" w:cs="Times New Roman"/>
          <w:lang w:val="ru-RU"/>
        </w:rPr>
        <w:t xml:space="preserve"> адаптирована с учётом национальных нормативов и фактических данных за </w:t>
      </w:r>
      <w:r w:rsidRPr="00DF78A1">
        <w:rPr>
          <w:rFonts w:ascii="Times New Roman" w:hAnsi="Times New Roman" w:cs="Times New Roman"/>
          <w:b/>
          <w:bCs/>
          <w:lang w:val="ru-RU"/>
        </w:rPr>
        <w:t>2023–2024</w:t>
      </w:r>
      <w:r w:rsidRPr="00DF78A1">
        <w:rPr>
          <w:rFonts w:ascii="Times New Roman" w:hAnsi="Times New Roman" w:cs="Times New Roman"/>
          <w:b/>
          <w:bCs/>
        </w:rPr>
        <w:t> </w:t>
      </w:r>
      <w:r w:rsidRPr="00DF78A1">
        <w:rPr>
          <w:rFonts w:ascii="Times New Roman" w:hAnsi="Times New Roman" w:cs="Times New Roman"/>
          <w:b/>
          <w:bCs/>
          <w:lang w:val="ru-RU"/>
        </w:rPr>
        <w:t>годы</w:t>
      </w:r>
      <w:r w:rsidRPr="00DF78A1">
        <w:rPr>
          <w:rFonts w:ascii="Times New Roman" w:hAnsi="Times New Roman" w:cs="Times New Roman"/>
          <w:lang w:val="ru-RU"/>
        </w:rPr>
        <w:t>. Данные за 2021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г. – первую половину 2022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 xml:space="preserve">г. считаются тестовыми и не учитывались при вычислениях. </w:t>
      </w:r>
      <w:r w:rsidR="00CF5554" w:rsidRPr="00E335B5">
        <w:rPr>
          <w:rFonts w:ascii="Times New Roman" w:hAnsi="Times New Roman" w:cs="Times New Roman"/>
          <w:i/>
          <w:iCs/>
          <w:sz w:val="22"/>
          <w:szCs w:val="22"/>
          <w:lang w:val="ru-RU"/>
        </w:rPr>
        <w:t>Ссылка</w:t>
      </w:r>
      <w:r w:rsidR="00CF5554" w:rsidRPr="00E335B5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763414" w:rsidRPr="00E335B5">
        <w:rPr>
          <w:rFonts w:ascii="Times New Roman" w:hAnsi="Times New Roman" w:cs="Times New Roman"/>
          <w:sz w:val="22"/>
          <w:szCs w:val="22"/>
          <w:lang w:val="ky-KG"/>
        </w:rPr>
        <w:t xml:space="preserve"> </w:t>
      </w:r>
      <w:hyperlink r:id="rId6" w:history="1"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https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://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www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epa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gov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ozone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pollution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and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your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patients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health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patient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exposure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and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air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quality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index</w:t>
        </w:r>
      </w:hyperlink>
      <w:r w:rsidR="00DF78A1" w:rsidRPr="00E335B5">
        <w:rPr>
          <w:rFonts w:ascii="Times New Roman" w:hAnsi="Times New Roman" w:cs="Times New Roman"/>
          <w:sz w:val="22"/>
          <w:szCs w:val="22"/>
          <w:lang w:val="ky-KG"/>
        </w:rPr>
        <w:t xml:space="preserve"> </w:t>
      </w:r>
      <w:bookmarkStart w:id="1" w:name="источники-данных"/>
    </w:p>
    <w:p w14:paraId="09DFD55E" w14:textId="7BC456D9" w:rsidR="0024114A" w:rsidRPr="002666F6" w:rsidRDefault="0024114A" w:rsidP="00BA6BA4">
      <w:pPr>
        <w:pStyle w:val="FirstParagraph"/>
        <w:numPr>
          <w:ilvl w:val="0"/>
          <w:numId w:val="12"/>
        </w:numPr>
        <w:tabs>
          <w:tab w:val="clear" w:pos="720"/>
        </w:tabs>
        <w:spacing w:before="0" w:after="0"/>
        <w:ind w:left="-284"/>
        <w:jc w:val="both"/>
        <w:rPr>
          <w:rFonts w:ascii="Times New Roman" w:hAnsi="Times New Roman" w:cs="Times New Roman"/>
          <w:b/>
          <w:bCs/>
        </w:rPr>
      </w:pPr>
      <w:r w:rsidRPr="002666F6">
        <w:rPr>
          <w:rFonts w:ascii="Times New Roman" w:hAnsi="Times New Roman" w:cs="Times New Roman"/>
          <w:b/>
          <w:bCs/>
        </w:rPr>
        <w:t>Источники данных</w:t>
      </w:r>
    </w:p>
    <w:p w14:paraId="6B092A79" w14:textId="42CA476C" w:rsidR="0024114A" w:rsidRPr="00DF78A1" w:rsidRDefault="0024114A" w:rsidP="00CD656B">
      <w:pPr>
        <w:pStyle w:val="Compact"/>
        <w:numPr>
          <w:ilvl w:val="0"/>
          <w:numId w:val="15"/>
        </w:numPr>
        <w:spacing w:before="0" w:after="0"/>
        <w:ind w:left="-284" w:firstLine="568"/>
        <w:jc w:val="both"/>
        <w:rPr>
          <w:rFonts w:ascii="Times New Roman" w:hAnsi="Times New Roman" w:cs="Times New Roman"/>
          <w:lang w:val="ru-RU"/>
        </w:rPr>
      </w:pPr>
      <w:r w:rsidRPr="00C15EED">
        <w:rPr>
          <w:rFonts w:ascii="Times New Roman" w:hAnsi="Times New Roman" w:cs="Times New Roman"/>
          <w:lang w:val="ru-RU"/>
        </w:rPr>
        <w:t>Гидрометеорологическая служба при Министерстве чрезвычайных ситуаций Кыргызской Республики:</w:t>
      </w:r>
      <w:r w:rsidRPr="00DF78A1">
        <w:rPr>
          <w:rFonts w:ascii="Times New Roman" w:hAnsi="Times New Roman" w:cs="Times New Roman"/>
          <w:lang w:val="ru-RU"/>
        </w:rPr>
        <w:t xml:space="preserve"> </w:t>
      </w:r>
      <w:r w:rsidRPr="00DF78A1">
        <w:rPr>
          <w:rFonts w:ascii="Times New Roman" w:hAnsi="Times New Roman" w:cs="Times New Roman"/>
          <w:lang w:val="ky-KG"/>
        </w:rPr>
        <w:t>часовые</w:t>
      </w:r>
      <w:r w:rsidRPr="00DF78A1">
        <w:rPr>
          <w:rFonts w:ascii="Times New Roman" w:hAnsi="Times New Roman" w:cs="Times New Roman"/>
          <w:lang w:val="ru-RU"/>
        </w:rPr>
        <w:t xml:space="preserve"> данные концентраций </w:t>
      </w:r>
      <w:r w:rsidR="00C15EED">
        <w:rPr>
          <w:rFonts w:ascii="Times New Roman" w:hAnsi="Times New Roman" w:cs="Times New Roman"/>
          <w:lang w:val="ru-RU"/>
        </w:rPr>
        <w:t>ТЧ</w:t>
      </w:r>
      <w:r w:rsidR="00C15EED" w:rsidRPr="00C15EED">
        <w:rPr>
          <w:rFonts w:ascii="Times New Roman" w:hAnsi="Times New Roman" w:cs="Times New Roman"/>
          <w:lang w:val="ru-RU"/>
        </w:rPr>
        <w:t>₂.₅</w:t>
      </w:r>
      <w:r w:rsidR="00C15EED">
        <w:rPr>
          <w:rFonts w:ascii="Times New Roman" w:hAnsi="Times New Roman" w:cs="Times New Roman"/>
          <w:lang w:val="ru-RU"/>
        </w:rPr>
        <w:t xml:space="preserve"> </w:t>
      </w:r>
      <w:r w:rsidRPr="00DF78A1">
        <w:rPr>
          <w:rFonts w:ascii="Times New Roman" w:hAnsi="Times New Roman" w:cs="Times New Roman"/>
          <w:lang w:val="ru-RU"/>
        </w:rPr>
        <w:t xml:space="preserve">и </w:t>
      </w:r>
      <w:r w:rsidR="00C15EED" w:rsidRPr="00C15EED">
        <w:rPr>
          <w:rFonts w:ascii="Times New Roman" w:hAnsi="Times New Roman" w:cs="Times New Roman"/>
          <w:lang w:val="ru-RU"/>
        </w:rPr>
        <w:t xml:space="preserve">ТЧ₁₀ </w:t>
      </w:r>
      <w:r w:rsidRPr="00DF78A1">
        <w:rPr>
          <w:rFonts w:ascii="Times New Roman" w:hAnsi="Times New Roman" w:cs="Times New Roman"/>
          <w:lang w:val="ru-RU"/>
        </w:rPr>
        <w:t xml:space="preserve"> г.Бишкек за период с 1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января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2023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г. по 31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декабря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2024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г.</w:t>
      </w:r>
    </w:p>
    <w:p w14:paraId="61B61C8B" w14:textId="33720C35" w:rsidR="00C15EED" w:rsidRDefault="0024114A" w:rsidP="00CD656B">
      <w:pPr>
        <w:pStyle w:val="Compact"/>
        <w:numPr>
          <w:ilvl w:val="0"/>
          <w:numId w:val="15"/>
        </w:numPr>
        <w:spacing w:before="0" w:after="0"/>
        <w:ind w:left="-284" w:firstLine="568"/>
        <w:jc w:val="both"/>
        <w:rPr>
          <w:rFonts w:ascii="Times New Roman" w:hAnsi="Times New Roman" w:cs="Times New Roman"/>
          <w:lang w:val="ru-RU"/>
        </w:rPr>
      </w:pPr>
      <w:r w:rsidRPr="00C15EED">
        <w:rPr>
          <w:rFonts w:ascii="Times New Roman" w:hAnsi="Times New Roman" w:cs="Times New Roman"/>
          <w:lang w:val="ru-RU"/>
        </w:rPr>
        <w:t>Международные исследования и открытые ресурсы:</w:t>
      </w:r>
      <w:r w:rsidRPr="00DF78A1">
        <w:rPr>
          <w:rFonts w:ascii="Times New Roman" w:hAnsi="Times New Roman" w:cs="Times New Roman"/>
          <w:lang w:val="ru-RU"/>
        </w:rPr>
        <w:t xml:space="preserve"> данные мониторинговых сетей (</w:t>
      </w:r>
      <w:r w:rsidRPr="00DF78A1">
        <w:rPr>
          <w:rFonts w:ascii="Times New Roman" w:hAnsi="Times New Roman" w:cs="Times New Roman"/>
        </w:rPr>
        <w:t>IQAir</w:t>
      </w:r>
      <w:r w:rsidRPr="00DF78A1">
        <w:rPr>
          <w:rFonts w:ascii="Times New Roman" w:hAnsi="Times New Roman" w:cs="Times New Roman"/>
          <w:lang w:val="ru-RU"/>
        </w:rPr>
        <w:t xml:space="preserve">, </w:t>
      </w:r>
      <w:r w:rsidRPr="00DF78A1">
        <w:rPr>
          <w:rFonts w:ascii="Times New Roman" w:hAnsi="Times New Roman" w:cs="Times New Roman"/>
        </w:rPr>
        <w:t>OpenAQ</w:t>
      </w:r>
      <w:r w:rsidRPr="00DF78A1">
        <w:rPr>
          <w:rFonts w:ascii="Times New Roman" w:hAnsi="Times New Roman" w:cs="Times New Roman"/>
          <w:lang w:val="ru-RU"/>
        </w:rPr>
        <w:t xml:space="preserve">, </w:t>
      </w:r>
      <w:r w:rsidRPr="00DF78A1">
        <w:rPr>
          <w:rFonts w:ascii="Times New Roman" w:hAnsi="Times New Roman" w:cs="Times New Roman"/>
        </w:rPr>
        <w:t>UNDP</w:t>
      </w:r>
      <w:r w:rsidRPr="00DF78A1">
        <w:rPr>
          <w:rFonts w:ascii="Times New Roman" w:hAnsi="Times New Roman" w:cs="Times New Roman"/>
          <w:lang w:val="ru-RU"/>
        </w:rPr>
        <w:t xml:space="preserve">), Эти данные использовались для проверки репрезентативности временных рядов </w:t>
      </w:r>
      <w:r w:rsidR="00C15EED">
        <w:rPr>
          <w:rFonts w:ascii="Times New Roman" w:hAnsi="Times New Roman" w:cs="Times New Roman"/>
          <w:lang w:val="ru-RU"/>
        </w:rPr>
        <w:t xml:space="preserve">и для </w:t>
      </w:r>
      <w:r w:rsidRPr="00DF78A1">
        <w:rPr>
          <w:rFonts w:ascii="Times New Roman" w:hAnsi="Times New Roman" w:cs="Times New Roman"/>
          <w:lang w:val="ru-RU"/>
        </w:rPr>
        <w:t>ориентировочных оценок</w:t>
      </w:r>
      <w:bookmarkEnd w:id="1"/>
      <w:r w:rsidR="00C15EED">
        <w:rPr>
          <w:rFonts w:ascii="Times New Roman" w:hAnsi="Times New Roman" w:cs="Times New Roman"/>
          <w:lang w:val="ru-RU"/>
        </w:rPr>
        <w:t>.</w:t>
      </w:r>
    </w:p>
    <w:p w14:paraId="394B0BF8" w14:textId="0ABC38C6" w:rsidR="00F5337E" w:rsidRPr="00E335B5" w:rsidRDefault="00F5337E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335B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Примечание</w:t>
      </w:r>
      <w:r w:rsidRPr="00E335B5">
        <w:rPr>
          <w:rFonts w:ascii="Times New Roman" w:hAnsi="Times New Roman" w:cs="Times New Roman"/>
          <w:i/>
          <w:iCs/>
          <w:color w:val="auto"/>
          <w:sz w:val="22"/>
          <w:szCs w:val="22"/>
        </w:rPr>
        <w:t>:</w:t>
      </w:r>
      <w:r w:rsidRPr="00E335B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E335B5">
        <w:rPr>
          <w:rFonts w:ascii="Times New Roman" w:hAnsi="Times New Roman" w:cs="Times New Roman"/>
          <w:color w:val="auto"/>
          <w:sz w:val="22"/>
          <w:szCs w:val="22"/>
        </w:rPr>
        <w:t xml:space="preserve">ТЧ - твердые </w:t>
      </w:r>
      <w:r w:rsidR="00AB5888" w:rsidRPr="00E335B5">
        <w:rPr>
          <w:rFonts w:ascii="Times New Roman" w:hAnsi="Times New Roman" w:cs="Times New Roman"/>
          <w:color w:val="auto"/>
          <w:sz w:val="22"/>
          <w:szCs w:val="22"/>
        </w:rPr>
        <w:t>частицы,</w:t>
      </w:r>
      <w:r w:rsidR="00AB5888" w:rsidRPr="00E335B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AB5888" w:rsidRPr="00E335B5">
        <w:rPr>
          <w:rFonts w:ascii="Times New Roman" w:hAnsi="Times New Roman" w:cs="Times New Roman"/>
          <w:color w:val="auto"/>
          <w:sz w:val="22"/>
          <w:szCs w:val="22"/>
          <w:lang w:val="ky-KG"/>
        </w:rPr>
        <w:t>РМ</w:t>
      </w:r>
      <w:r w:rsidRPr="00E335B5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Pr="00E335B5">
        <w:rPr>
          <w:rFonts w:ascii="Times New Roman" w:hAnsi="Times New Roman" w:cs="Times New Roman"/>
          <w:color w:val="auto"/>
          <w:sz w:val="22"/>
          <w:szCs w:val="22"/>
          <w:lang w:val="en-US"/>
        </w:rPr>
        <w:t>Particulate</w:t>
      </w:r>
      <w:r w:rsidRPr="00E335B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335B5">
        <w:rPr>
          <w:rFonts w:ascii="Times New Roman" w:hAnsi="Times New Roman" w:cs="Times New Roman"/>
          <w:color w:val="auto"/>
          <w:sz w:val="22"/>
          <w:szCs w:val="22"/>
          <w:lang w:val="en-US"/>
        </w:rPr>
        <w:t>matter</w:t>
      </w:r>
    </w:p>
    <w:p w14:paraId="1561B5D7" w14:textId="21C3D5A8" w:rsidR="0024114A" w:rsidRPr="00DF78A1" w:rsidRDefault="0024114A" w:rsidP="00BA6BA4">
      <w:pPr>
        <w:pStyle w:val="3"/>
        <w:numPr>
          <w:ilvl w:val="0"/>
          <w:numId w:val="12"/>
        </w:numPr>
        <w:tabs>
          <w:tab w:val="clear" w:pos="720"/>
        </w:tabs>
        <w:spacing w:before="0" w:line="240" w:lineRule="auto"/>
        <w:ind w:left="-284"/>
        <w:jc w:val="both"/>
        <w:rPr>
          <w:rFonts w:ascii="Times New Roman" w:hAnsi="Times New Roman" w:cs="Times New Roman"/>
          <w:color w:val="auto"/>
        </w:rPr>
      </w:pPr>
      <w:r w:rsidRPr="00C15EED">
        <w:rPr>
          <w:rFonts w:ascii="Times New Roman" w:hAnsi="Times New Roman" w:cs="Times New Roman"/>
          <w:b/>
          <w:bCs/>
          <w:color w:val="auto"/>
        </w:rPr>
        <w:t>Сбор и очищение</w:t>
      </w:r>
    </w:p>
    <w:p w14:paraId="6089A5FC" w14:textId="6F5803AA" w:rsidR="0024114A" w:rsidRPr="00C15EED" w:rsidRDefault="0024114A" w:rsidP="00BA6BA4">
      <w:pPr>
        <w:pStyle w:val="a3"/>
        <w:numPr>
          <w:ilvl w:val="0"/>
          <w:numId w:val="8"/>
        </w:numPr>
        <w:spacing w:before="0" w:beforeAutospacing="0" w:after="0" w:afterAutospacing="0"/>
        <w:ind w:left="-284"/>
        <w:jc w:val="both"/>
        <w:rPr>
          <w:rFonts w:eastAsiaTheme="minorHAnsi"/>
          <w:lang w:eastAsia="en-US"/>
        </w:rPr>
      </w:pPr>
      <w:r w:rsidRPr="00C15EED">
        <w:rPr>
          <w:rFonts w:eastAsiaTheme="minorHAnsi"/>
          <w:lang w:eastAsia="en-US"/>
        </w:rPr>
        <w:t xml:space="preserve">Почасовые измерения: для каждой станции собирались исходные значения </w:t>
      </w:r>
      <w:r w:rsidR="00C15EED">
        <w:rPr>
          <w:rFonts w:eastAsiaTheme="minorHAnsi"/>
          <w:lang w:eastAsia="en-US"/>
        </w:rPr>
        <w:t xml:space="preserve">ТЧ₂.₅ </w:t>
      </w:r>
      <w:r w:rsidRPr="00C15EED">
        <w:rPr>
          <w:rFonts w:eastAsiaTheme="minorHAnsi"/>
          <w:lang w:eastAsia="en-US"/>
        </w:rPr>
        <w:t xml:space="preserve">и </w:t>
      </w:r>
      <w:r w:rsidR="00C15EED">
        <w:rPr>
          <w:rFonts w:eastAsiaTheme="minorHAnsi"/>
          <w:lang w:eastAsia="en-US"/>
        </w:rPr>
        <w:t xml:space="preserve">ТЧ₁₀ </w:t>
      </w:r>
      <w:r w:rsidRPr="00C15EED">
        <w:rPr>
          <w:rFonts w:eastAsiaTheme="minorHAnsi"/>
          <w:lang w:eastAsia="en-US"/>
        </w:rPr>
        <w:t xml:space="preserve"> с разрешением 1 час. Значения с очевидными аномалиями (отрицательные концентрации, единичные выбросы выше 1000 мкг/м³ и пр.) удалялись.</w:t>
      </w:r>
    </w:p>
    <w:p w14:paraId="1BB1AD2F" w14:textId="77777777" w:rsidR="0024114A" w:rsidRPr="00C15EED" w:rsidRDefault="0024114A" w:rsidP="00BA6BA4">
      <w:pPr>
        <w:pStyle w:val="a3"/>
        <w:numPr>
          <w:ilvl w:val="0"/>
          <w:numId w:val="8"/>
        </w:numPr>
        <w:ind w:left="-284"/>
        <w:jc w:val="both"/>
        <w:rPr>
          <w:rFonts w:eastAsiaTheme="minorHAnsi"/>
          <w:lang w:eastAsia="en-US"/>
        </w:rPr>
      </w:pPr>
      <w:r w:rsidRPr="00C15EED">
        <w:rPr>
          <w:rFonts w:eastAsiaTheme="minorHAnsi"/>
          <w:lang w:eastAsia="en-US"/>
        </w:rPr>
        <w:t>Пропущенные данные: если в течение суток отсутствовало более 6 часов данных по компоненту, соответствующее суточное значение считалось ненадёжным и исключалось из расчёта. Если отсутствовало до 6 часов, пропуски заполнялись линейной интерполяцией между соседними валидными значениями.</w:t>
      </w:r>
    </w:p>
    <w:p w14:paraId="0A4DA87D" w14:textId="4CFA800A" w:rsidR="0024114A" w:rsidRPr="00DF78A1" w:rsidRDefault="0024114A" w:rsidP="00BA68CF">
      <w:pPr>
        <w:pStyle w:val="a3"/>
        <w:numPr>
          <w:ilvl w:val="0"/>
          <w:numId w:val="8"/>
        </w:numPr>
        <w:spacing w:before="0" w:beforeAutospacing="0" w:after="0" w:afterAutospacing="0"/>
        <w:ind w:left="-284"/>
        <w:jc w:val="both"/>
      </w:pPr>
      <w:r w:rsidRPr="00C15EED">
        <w:rPr>
          <w:rFonts w:eastAsiaTheme="minorHAnsi"/>
          <w:lang w:eastAsia="en-US"/>
        </w:rPr>
        <w:t>Вычисление суточной средней концентрации: для каждого дня d</w:t>
      </w:r>
      <w:r w:rsidR="002666F6">
        <w:rPr>
          <w:rFonts w:eastAsiaTheme="minorHAnsi"/>
          <w:lang w:val="ky-KG" w:eastAsia="en-US"/>
        </w:rPr>
        <w:t xml:space="preserve"> </w:t>
      </w:r>
      <w:r w:rsidRPr="00C15EED">
        <w:rPr>
          <w:rFonts w:eastAsiaTheme="minorHAnsi"/>
          <w:lang w:eastAsia="en-US"/>
        </w:rPr>
        <w:t>и станции s рассчитывалась среднесуточная концентрация взвешенных</w:t>
      </w:r>
      <w:r w:rsidRPr="00DF78A1">
        <w:t xml:space="preserve"> частиц</w:t>
      </w:r>
    </w:p>
    <w:p w14:paraId="6DD76F23" w14:textId="774D417F" w:rsidR="00AA3E39" w:rsidRPr="00DF78A1" w:rsidRDefault="00AA3E39" w:rsidP="00BA6BA4">
      <w:pPr>
        <w:pStyle w:val="Compact"/>
        <w:spacing w:before="0"/>
        <w:ind w:left="-284"/>
        <w:jc w:val="both"/>
        <w:rPr>
          <w:rFonts w:ascii="Times New Roman" w:hAnsi="Times New Roman"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Cp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d,s</m:t>
              </m:r>
            </m:e>
          </m:d>
          <m: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24</m:t>
              </m:r>
            </m:den>
          </m:f>
          <m:nary>
            <m:naryPr>
              <m:chr m:val="∑"/>
              <m:limLoc m:val="subSup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24</m:t>
              </m:r>
            </m:sup>
            <m:e>
              <m:r>
                <w:rPr>
                  <w:rFonts w:ascii="Cambria Math" w:hAnsi="Cambria Math" w:cs="Times New Roman"/>
                  <w:lang w:val="ru-RU"/>
                </w:rPr>
                <m:t>Cp (i,d,s)</m:t>
              </m:r>
            </m:e>
          </m:nary>
        </m:oMath>
      </m:oMathPara>
    </w:p>
    <w:p w14:paraId="74D604CD" w14:textId="32E22041" w:rsidR="002666F6" w:rsidRPr="00DF78A1" w:rsidRDefault="0024114A" w:rsidP="00BA6BA4">
      <w:pPr>
        <w:pStyle w:val="a3"/>
        <w:spacing w:before="0" w:beforeAutospacing="0" w:after="0" w:afterAutospacing="0"/>
        <w:ind w:left="-284"/>
        <w:jc w:val="both"/>
      </w:pPr>
      <w:r w:rsidRPr="00DF78A1">
        <w:t xml:space="preserve">где </w:t>
      </w:r>
      <w:r w:rsidRPr="00DF78A1">
        <w:rPr>
          <w:rStyle w:val="katex-mathml"/>
          <w:lang w:val="en-US"/>
        </w:rPr>
        <w:t>C</w:t>
      </w:r>
      <w:r w:rsidRPr="00DF78A1">
        <w:rPr>
          <w:rStyle w:val="katex-mathml"/>
        </w:rPr>
        <w:t>p</w:t>
      </w:r>
      <w:r w:rsidRPr="00DF78A1">
        <w:rPr>
          <w:rStyle w:val="katex-mathml"/>
          <w:lang w:val="ky-KG"/>
        </w:rPr>
        <w:t xml:space="preserve"> </w:t>
      </w:r>
      <w:r w:rsidRPr="00DF78A1">
        <w:rPr>
          <w:rStyle w:val="katex-mathml"/>
        </w:rPr>
        <w:t>(i,d,s)</w:t>
      </w:r>
      <w:r w:rsidRPr="00DF78A1">
        <w:t xml:space="preserve"> — концентрация </w:t>
      </w:r>
      <w:r w:rsidR="00C15EED">
        <w:t xml:space="preserve">ТЧ₂.₅ </w:t>
      </w:r>
      <w:r w:rsidRPr="00DF78A1">
        <w:t xml:space="preserve">или </w:t>
      </w:r>
      <w:r w:rsidR="00C15EED">
        <w:t xml:space="preserve">ТЧ₁₀ </w:t>
      </w:r>
      <w:r w:rsidRPr="00DF78A1">
        <w:t xml:space="preserve"> на </w:t>
      </w:r>
      <w:r w:rsidRPr="00DF78A1">
        <w:rPr>
          <w:rStyle w:val="katex-mathml"/>
        </w:rPr>
        <w:t>i</w:t>
      </w:r>
      <w:r w:rsidRPr="00DF78A1">
        <w:t>-м часу.</w:t>
      </w:r>
    </w:p>
    <w:p w14:paraId="4914CB94" w14:textId="543373CE" w:rsidR="0024114A" w:rsidRPr="00DF78A1" w:rsidRDefault="0024114A" w:rsidP="00BA6BA4">
      <w:pPr>
        <w:pStyle w:val="a3"/>
        <w:numPr>
          <w:ilvl w:val="0"/>
          <w:numId w:val="9"/>
        </w:numPr>
        <w:spacing w:before="0" w:beforeAutospacing="0" w:after="0" w:afterAutospacing="0"/>
        <w:ind w:left="-284"/>
        <w:jc w:val="both"/>
      </w:pPr>
      <w:r w:rsidRPr="00BA6BA4">
        <w:rPr>
          <w:rStyle w:val="a4"/>
          <w:b w:val="0"/>
          <w:bCs w:val="0"/>
        </w:rPr>
        <w:t>Агрегирование по станции:</w:t>
      </w:r>
      <w:r w:rsidRPr="00DF78A1">
        <w:t xml:space="preserve"> для общественного информирования выбирают </w:t>
      </w:r>
      <w:r w:rsidRPr="00BA6BA4">
        <w:rPr>
          <w:rStyle w:val="a4"/>
          <w:b w:val="0"/>
          <w:bCs w:val="0"/>
        </w:rPr>
        <w:t>максимальную</w:t>
      </w:r>
      <w:r w:rsidRPr="00DF78A1">
        <w:t xml:space="preserve"> суточную среднюю концентрацию среди всех станций:</w:t>
      </w:r>
    </w:p>
    <w:p w14:paraId="77D120E0" w14:textId="3551B938" w:rsidR="0024114A" w:rsidRDefault="0024114A" w:rsidP="00BA6BA4">
      <w:pPr>
        <w:pStyle w:val="a3"/>
        <w:spacing w:before="0" w:beforeAutospacing="0" w:after="0" w:afterAutospacing="0"/>
        <w:ind w:left="-284"/>
        <w:jc w:val="both"/>
      </w:pPr>
    </w:p>
    <w:p w14:paraId="55BA67D4" w14:textId="560FC051" w:rsidR="00AA3E39" w:rsidRPr="00AA3E39" w:rsidRDefault="00AA3E39" w:rsidP="00BA6BA4">
      <w:pPr>
        <w:pStyle w:val="a3"/>
        <w:spacing w:before="0" w:beforeAutospacing="0" w:after="0" w:afterAutospacing="0"/>
        <w:ind w:left="-284"/>
        <w:jc w:val="both"/>
        <w:rPr>
          <w:i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Cp(d)=</m:t>
          </m:r>
          <m:f>
            <m:fPr>
              <m:ctrlPr>
                <w:rPr>
                  <w:rFonts w:ascii="Cambria Math" w:eastAsiaTheme="minorHAns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max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sͼS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Cp(d,s)</m:t>
          </m:r>
        </m:oMath>
      </m:oMathPara>
    </w:p>
    <w:p w14:paraId="54F5BD30" w14:textId="4C3BF4D2" w:rsidR="0024114A" w:rsidRPr="00DF78A1" w:rsidRDefault="0024114A" w:rsidP="00BA6BA4">
      <w:pPr>
        <w:pStyle w:val="Compact"/>
        <w:spacing w:before="0" w:after="0"/>
        <w:ind w:left="-284"/>
        <w:jc w:val="both"/>
        <w:rPr>
          <w:rFonts w:ascii="Times New Roman" w:hAnsi="Times New Roman" w:cs="Times New Roman"/>
          <w:lang w:val="ru-RU"/>
        </w:rPr>
      </w:pPr>
      <w:r w:rsidRPr="00DF78A1">
        <w:rPr>
          <w:rFonts w:ascii="Times New Roman" w:hAnsi="Times New Roman" w:cs="Times New Roman"/>
          <w:lang w:val="ru-RU"/>
        </w:rPr>
        <w:t>Таким образом, для каждого дня получаются пары (</w:t>
      </w:r>
      <w:r w:rsidR="002666F6">
        <w:rPr>
          <w:rFonts w:ascii="Times New Roman" w:hAnsi="Times New Roman" w:cs="Times New Roman"/>
          <w:lang w:val="ru-RU"/>
        </w:rPr>
        <w:t>С</w:t>
      </w:r>
      <w:r w:rsidR="002666F6" w:rsidRPr="002666F6">
        <w:rPr>
          <w:rStyle w:val="mord"/>
          <w:sz w:val="16"/>
          <w:szCs w:val="16"/>
        </w:rPr>
        <w:t>PM</w:t>
      </w:r>
      <w:r w:rsidR="00C15EED" w:rsidRPr="00C15EED">
        <w:rPr>
          <w:rStyle w:val="katex-mathml"/>
          <w:rFonts w:ascii="Times New Roman" w:hAnsi="Times New Roman" w:cs="Times New Roman"/>
          <w:lang w:val="ru-RU"/>
        </w:rPr>
        <w:t xml:space="preserve">₂.₅ </w:t>
      </w:r>
      <w:r w:rsidRPr="00DF78A1">
        <w:rPr>
          <w:rStyle w:val="katex-mathml"/>
          <w:rFonts w:ascii="Times New Roman" w:hAnsi="Times New Roman" w:cs="Times New Roman"/>
          <w:lang w:val="ru-RU"/>
        </w:rPr>
        <w:t>(</w:t>
      </w:r>
      <w:r w:rsidRPr="00DF78A1">
        <w:rPr>
          <w:rStyle w:val="katex-mathml"/>
          <w:rFonts w:ascii="Times New Roman" w:hAnsi="Times New Roman" w:cs="Times New Roman"/>
        </w:rPr>
        <w:t>d</w:t>
      </w:r>
      <w:r w:rsidRPr="00DF78A1">
        <w:rPr>
          <w:rStyle w:val="katex-mathml"/>
          <w:rFonts w:ascii="Times New Roman" w:hAnsi="Times New Roman" w:cs="Times New Roman"/>
          <w:lang w:val="ru-RU"/>
        </w:rPr>
        <w:t>), </w:t>
      </w:r>
      <w:r w:rsidR="002666F6" w:rsidRPr="002666F6">
        <w:rPr>
          <w:rStyle w:val="mord"/>
          <w:sz w:val="20"/>
          <w:szCs w:val="20"/>
          <w:lang w:val="ru-RU"/>
        </w:rPr>
        <w:t xml:space="preserve"> </w:t>
      </w:r>
      <w:r w:rsidR="002666F6">
        <w:rPr>
          <w:rStyle w:val="mord"/>
          <w:sz w:val="20"/>
          <w:szCs w:val="20"/>
          <w:lang w:val="ky-KG"/>
        </w:rPr>
        <w:t>С</w:t>
      </w:r>
      <w:r w:rsidR="002666F6" w:rsidRPr="002666F6">
        <w:rPr>
          <w:rStyle w:val="mord"/>
          <w:sz w:val="16"/>
          <w:szCs w:val="16"/>
        </w:rPr>
        <w:t>PM</w:t>
      </w:r>
      <w:r w:rsidR="00C15EED" w:rsidRPr="00C15EED">
        <w:rPr>
          <w:rStyle w:val="mord"/>
          <w:rFonts w:ascii="Times New Roman" w:hAnsi="Times New Roman" w:cs="Times New Roman"/>
          <w:lang w:val="ru-RU"/>
        </w:rPr>
        <w:t xml:space="preserve">₁₀ </w:t>
      </w:r>
      <w:r w:rsidRPr="00DF78A1">
        <w:rPr>
          <w:rStyle w:val="mord"/>
          <w:rFonts w:ascii="Times New Roman" w:hAnsi="Times New Roman" w:cs="Times New Roman"/>
          <w:lang w:val="ru-RU"/>
        </w:rPr>
        <w:t xml:space="preserve"> </w:t>
      </w:r>
      <w:r w:rsidRPr="00DF78A1">
        <w:rPr>
          <w:rStyle w:val="vlist-s"/>
          <w:rFonts w:ascii="Times New Roman" w:hAnsi="Times New Roman" w:cs="Times New Roman"/>
          <w:lang w:val="ru-RU"/>
        </w:rPr>
        <w:t>​​</w:t>
      </w:r>
      <w:r w:rsidRPr="00DF78A1">
        <w:rPr>
          <w:rStyle w:val="mopen"/>
          <w:rFonts w:ascii="Times New Roman" w:hAnsi="Times New Roman" w:cs="Times New Roman"/>
          <w:lang w:val="ru-RU"/>
        </w:rPr>
        <w:t>(</w:t>
      </w:r>
      <w:r w:rsidRPr="00DF78A1">
        <w:rPr>
          <w:rStyle w:val="mord"/>
          <w:rFonts w:ascii="Times New Roman" w:hAnsi="Times New Roman" w:cs="Times New Roman"/>
        </w:rPr>
        <w:t>d</w:t>
      </w:r>
      <w:r w:rsidRPr="00DF78A1">
        <w:rPr>
          <w:rStyle w:val="mclose"/>
          <w:rFonts w:ascii="Times New Roman" w:hAnsi="Times New Roman" w:cs="Times New Roman"/>
          <w:lang w:val="ru-RU"/>
        </w:rPr>
        <w:t>))</w:t>
      </w:r>
      <w:r w:rsidRPr="00DF78A1">
        <w:rPr>
          <w:rFonts w:ascii="Times New Roman" w:hAnsi="Times New Roman" w:cs="Times New Roman"/>
          <w:lang w:val="ru-RU"/>
        </w:rPr>
        <w:t>.</w:t>
      </w:r>
    </w:p>
    <w:p w14:paraId="40EE2E88" w14:textId="68B54886" w:rsidR="0024114A" w:rsidRPr="00DF78A1" w:rsidRDefault="0024114A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color w:val="auto"/>
        </w:rPr>
      </w:pPr>
      <w:r w:rsidRPr="00DF78A1">
        <w:rPr>
          <w:rFonts w:ascii="Times New Roman" w:hAnsi="Times New Roman" w:cs="Times New Roman"/>
          <w:color w:val="auto"/>
        </w:rPr>
        <w:t>3.</w:t>
      </w:r>
      <w:r w:rsidR="00BA6BA4">
        <w:rPr>
          <w:rFonts w:ascii="Times New Roman" w:hAnsi="Times New Roman" w:cs="Times New Roman"/>
          <w:color w:val="auto"/>
          <w:lang w:val="ky-KG"/>
        </w:rPr>
        <w:t>1.</w:t>
      </w:r>
      <w:r w:rsidRPr="00DF78A1">
        <w:rPr>
          <w:rFonts w:ascii="Times New Roman" w:hAnsi="Times New Roman" w:cs="Times New Roman"/>
          <w:color w:val="auto"/>
        </w:rPr>
        <w:t xml:space="preserve"> </w:t>
      </w:r>
      <w:r w:rsidRPr="00E335B5">
        <w:rPr>
          <w:rFonts w:ascii="Times New Roman" w:hAnsi="Times New Roman" w:cs="Times New Roman"/>
          <w:color w:val="auto"/>
        </w:rPr>
        <w:t>Статистический анализ</w:t>
      </w:r>
      <w:r w:rsidR="00E335B5">
        <w:rPr>
          <w:rFonts w:ascii="Times New Roman" w:hAnsi="Times New Roman" w:cs="Times New Roman"/>
          <w:color w:val="auto"/>
        </w:rPr>
        <w:t xml:space="preserve"> </w:t>
      </w:r>
    </w:p>
    <w:p w14:paraId="0C7BE9E8" w14:textId="35AB2338" w:rsidR="0024114A" w:rsidRDefault="0024114A" w:rsidP="00BA6BA4">
      <w:pPr>
        <w:pStyle w:val="a3"/>
        <w:spacing w:before="0" w:beforeAutospacing="0" w:after="0" w:afterAutospacing="0"/>
        <w:ind w:left="-284"/>
        <w:jc w:val="both"/>
        <w:rPr>
          <w:lang w:val="ky-KG"/>
        </w:rPr>
      </w:pPr>
      <w:r w:rsidRPr="00DF78A1">
        <w:t>Таблица 1</w:t>
      </w:r>
      <w:r w:rsidR="00E335B5">
        <w:t>.</w:t>
      </w:r>
      <w:r w:rsidRPr="00DF78A1">
        <w:t xml:space="preserve"> </w:t>
      </w:r>
      <w:r w:rsidR="00E335B5">
        <w:t>Х</w:t>
      </w:r>
      <w:r w:rsidRPr="00DF78A1">
        <w:t>арактеристики распределений (пример на 730 сутках)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2127"/>
        <w:gridCol w:w="1842"/>
      </w:tblGrid>
      <w:tr w:rsidR="00E70E92" w14:paraId="3348327D" w14:textId="77777777" w:rsidTr="00E70E92">
        <w:tc>
          <w:tcPr>
            <w:tcW w:w="4248" w:type="dxa"/>
            <w:vAlign w:val="center"/>
          </w:tcPr>
          <w:p w14:paraId="46554F71" w14:textId="5505A67C" w:rsidR="00E70E92" w:rsidRDefault="00E70E92" w:rsidP="00BA68CF">
            <w:pPr>
              <w:pStyle w:val="a3"/>
              <w:spacing w:before="0" w:beforeAutospacing="0" w:after="0" w:afterAutospacing="0"/>
              <w:ind w:left="176"/>
              <w:jc w:val="center"/>
              <w:rPr>
                <w:lang w:val="ky-KG"/>
              </w:rPr>
            </w:pPr>
            <w:r w:rsidRPr="0024114A">
              <w:rPr>
                <w:b/>
                <w:bCs/>
              </w:rPr>
              <w:t>Показатель</w:t>
            </w:r>
          </w:p>
        </w:tc>
        <w:tc>
          <w:tcPr>
            <w:tcW w:w="2127" w:type="dxa"/>
            <w:vAlign w:val="center"/>
          </w:tcPr>
          <w:p w14:paraId="51D58721" w14:textId="2A45E8A8" w:rsidR="00E70E92" w:rsidRDefault="002666F6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>
              <w:rPr>
                <w:b/>
                <w:bCs/>
                <w:lang w:val="ky-KG"/>
              </w:rPr>
              <w:t>Т</w:t>
            </w:r>
            <w:r>
              <w:rPr>
                <w:lang w:val="ky-KG"/>
              </w:rPr>
              <w:t>Ч</w:t>
            </w:r>
            <w:r w:rsidR="00E70E92" w:rsidRPr="0024114A">
              <w:rPr>
                <w:b/>
                <w:bCs/>
              </w:rPr>
              <w:t>₂.₅, мкг/м³</w:t>
            </w:r>
          </w:p>
        </w:tc>
        <w:tc>
          <w:tcPr>
            <w:tcW w:w="1842" w:type="dxa"/>
            <w:vAlign w:val="center"/>
          </w:tcPr>
          <w:p w14:paraId="07ADD81B" w14:textId="648F7A4F" w:rsidR="00E70E92" w:rsidRDefault="00C15EED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>
              <w:rPr>
                <w:b/>
                <w:bCs/>
              </w:rPr>
              <w:t xml:space="preserve">ТЧ₁₀ </w:t>
            </w:r>
            <w:r w:rsidR="00E70E92" w:rsidRPr="0024114A">
              <w:rPr>
                <w:b/>
                <w:bCs/>
              </w:rPr>
              <w:t>, мкг/м³</w:t>
            </w:r>
          </w:p>
        </w:tc>
      </w:tr>
      <w:tr w:rsidR="00E70E92" w14:paraId="49F4D88D" w14:textId="77777777" w:rsidTr="00E70E92">
        <w:tc>
          <w:tcPr>
            <w:tcW w:w="4248" w:type="dxa"/>
            <w:vAlign w:val="center"/>
          </w:tcPr>
          <w:p w14:paraId="73C5C577" w14:textId="18911628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Минимум</w:t>
            </w:r>
          </w:p>
        </w:tc>
        <w:tc>
          <w:tcPr>
            <w:tcW w:w="2127" w:type="dxa"/>
            <w:vAlign w:val="center"/>
          </w:tcPr>
          <w:p w14:paraId="05356131" w14:textId="110BC67D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2.9</w:t>
            </w:r>
          </w:p>
        </w:tc>
        <w:tc>
          <w:tcPr>
            <w:tcW w:w="1842" w:type="dxa"/>
            <w:vAlign w:val="center"/>
          </w:tcPr>
          <w:p w14:paraId="6BDE4B1F" w14:textId="0BCA679B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6.7</w:t>
            </w:r>
          </w:p>
        </w:tc>
      </w:tr>
      <w:tr w:rsidR="00E70E92" w14:paraId="5DA8F141" w14:textId="77777777" w:rsidTr="00E70E92">
        <w:tc>
          <w:tcPr>
            <w:tcW w:w="4248" w:type="dxa"/>
            <w:vAlign w:val="center"/>
          </w:tcPr>
          <w:p w14:paraId="51246F77" w14:textId="6EF54FA4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25</w:t>
            </w:r>
            <w:r w:rsidRPr="00E335B5">
              <w:noBreakHyphen/>
              <w:t>й процентиль</w:t>
            </w:r>
          </w:p>
        </w:tc>
        <w:tc>
          <w:tcPr>
            <w:tcW w:w="2127" w:type="dxa"/>
            <w:vAlign w:val="center"/>
          </w:tcPr>
          <w:p w14:paraId="7DD504B0" w14:textId="53FD3878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18.8</w:t>
            </w:r>
          </w:p>
        </w:tc>
        <w:tc>
          <w:tcPr>
            <w:tcW w:w="1842" w:type="dxa"/>
            <w:vAlign w:val="center"/>
          </w:tcPr>
          <w:p w14:paraId="7021D9AF" w14:textId="346C3108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34.4</w:t>
            </w:r>
          </w:p>
        </w:tc>
      </w:tr>
      <w:tr w:rsidR="00E70E92" w14:paraId="506C48FB" w14:textId="77777777" w:rsidTr="00E70E92">
        <w:tc>
          <w:tcPr>
            <w:tcW w:w="4248" w:type="dxa"/>
            <w:vAlign w:val="center"/>
          </w:tcPr>
          <w:p w14:paraId="353C2CFF" w14:textId="35A1C6CA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50</w:t>
            </w:r>
            <w:r w:rsidRPr="00E335B5">
              <w:noBreakHyphen/>
              <w:t>й процентиль</w:t>
            </w:r>
          </w:p>
        </w:tc>
        <w:tc>
          <w:tcPr>
            <w:tcW w:w="2127" w:type="dxa"/>
            <w:vAlign w:val="center"/>
          </w:tcPr>
          <w:p w14:paraId="6096F911" w14:textId="1A5406C8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31.2</w:t>
            </w:r>
          </w:p>
        </w:tc>
        <w:tc>
          <w:tcPr>
            <w:tcW w:w="1842" w:type="dxa"/>
            <w:vAlign w:val="center"/>
          </w:tcPr>
          <w:p w14:paraId="1ADDF77D" w14:textId="2494E081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55.4</w:t>
            </w:r>
          </w:p>
        </w:tc>
      </w:tr>
      <w:tr w:rsidR="00E70E92" w14:paraId="0219F829" w14:textId="77777777" w:rsidTr="00E70E92">
        <w:tc>
          <w:tcPr>
            <w:tcW w:w="4248" w:type="dxa"/>
            <w:vAlign w:val="center"/>
          </w:tcPr>
          <w:p w14:paraId="6538A577" w14:textId="7E757107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75</w:t>
            </w:r>
            <w:r w:rsidRPr="00E335B5">
              <w:noBreakHyphen/>
              <w:t>й процентиль</w:t>
            </w:r>
          </w:p>
        </w:tc>
        <w:tc>
          <w:tcPr>
            <w:tcW w:w="2127" w:type="dxa"/>
            <w:vAlign w:val="center"/>
          </w:tcPr>
          <w:p w14:paraId="4930AFBB" w14:textId="7A7E1446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54.2</w:t>
            </w:r>
          </w:p>
        </w:tc>
        <w:tc>
          <w:tcPr>
            <w:tcW w:w="1842" w:type="dxa"/>
            <w:vAlign w:val="center"/>
          </w:tcPr>
          <w:p w14:paraId="6BD2692E" w14:textId="51DCAFA6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84.3</w:t>
            </w:r>
          </w:p>
        </w:tc>
      </w:tr>
      <w:tr w:rsidR="00E70E92" w14:paraId="5AF742FC" w14:textId="77777777" w:rsidTr="00E70E92">
        <w:tc>
          <w:tcPr>
            <w:tcW w:w="4248" w:type="dxa"/>
            <w:vAlign w:val="center"/>
          </w:tcPr>
          <w:p w14:paraId="3951E67B" w14:textId="1A4B54A4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90</w:t>
            </w:r>
            <w:r w:rsidRPr="00E335B5">
              <w:noBreakHyphen/>
              <w:t>й процентиль</w:t>
            </w:r>
          </w:p>
        </w:tc>
        <w:tc>
          <w:tcPr>
            <w:tcW w:w="2127" w:type="dxa"/>
            <w:vAlign w:val="center"/>
          </w:tcPr>
          <w:p w14:paraId="1603CF43" w14:textId="56FAC92E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85.8</w:t>
            </w:r>
          </w:p>
        </w:tc>
        <w:tc>
          <w:tcPr>
            <w:tcW w:w="1842" w:type="dxa"/>
            <w:vAlign w:val="center"/>
          </w:tcPr>
          <w:p w14:paraId="2B32E7E7" w14:textId="6E04CCFD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136.5</w:t>
            </w:r>
          </w:p>
        </w:tc>
      </w:tr>
      <w:tr w:rsidR="00E70E92" w14:paraId="5BE348A0" w14:textId="77777777" w:rsidTr="00E70E92">
        <w:tc>
          <w:tcPr>
            <w:tcW w:w="4248" w:type="dxa"/>
            <w:vAlign w:val="center"/>
          </w:tcPr>
          <w:p w14:paraId="5AD1B4FB" w14:textId="4938F999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95</w:t>
            </w:r>
            <w:r w:rsidRPr="00E335B5">
              <w:noBreakHyphen/>
              <w:t>й процентиль</w:t>
            </w:r>
          </w:p>
        </w:tc>
        <w:tc>
          <w:tcPr>
            <w:tcW w:w="2127" w:type="dxa"/>
            <w:vAlign w:val="center"/>
          </w:tcPr>
          <w:p w14:paraId="3A18EF8E" w14:textId="29CC4DCE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119.7</w:t>
            </w:r>
          </w:p>
        </w:tc>
        <w:tc>
          <w:tcPr>
            <w:tcW w:w="1842" w:type="dxa"/>
            <w:vAlign w:val="center"/>
          </w:tcPr>
          <w:p w14:paraId="69AAE36A" w14:textId="1DD1AEE8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173.9</w:t>
            </w:r>
          </w:p>
        </w:tc>
      </w:tr>
      <w:tr w:rsidR="00E70E92" w14:paraId="334FB0DE" w14:textId="77777777" w:rsidTr="00E70E92">
        <w:tc>
          <w:tcPr>
            <w:tcW w:w="4248" w:type="dxa"/>
            <w:vAlign w:val="center"/>
          </w:tcPr>
          <w:p w14:paraId="5888F627" w14:textId="102FB04F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99</w:t>
            </w:r>
            <w:r w:rsidRPr="00E335B5">
              <w:noBreakHyphen/>
              <w:t>й процентиль</w:t>
            </w:r>
          </w:p>
        </w:tc>
        <w:tc>
          <w:tcPr>
            <w:tcW w:w="2127" w:type="dxa"/>
            <w:vAlign w:val="center"/>
          </w:tcPr>
          <w:p w14:paraId="195813D5" w14:textId="108B78C1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200.7</w:t>
            </w:r>
          </w:p>
        </w:tc>
        <w:tc>
          <w:tcPr>
            <w:tcW w:w="1842" w:type="dxa"/>
            <w:vAlign w:val="center"/>
          </w:tcPr>
          <w:p w14:paraId="62FD87CD" w14:textId="51A4447A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281.8</w:t>
            </w:r>
          </w:p>
        </w:tc>
      </w:tr>
      <w:tr w:rsidR="00E70E92" w14:paraId="209A8052" w14:textId="77777777" w:rsidTr="00E70E92">
        <w:tc>
          <w:tcPr>
            <w:tcW w:w="4248" w:type="dxa"/>
            <w:vAlign w:val="center"/>
          </w:tcPr>
          <w:p w14:paraId="134115FC" w14:textId="333A71FA" w:rsidR="00E70E92" w:rsidRPr="00E335B5" w:rsidRDefault="00E335B5" w:rsidP="00BA68CF">
            <w:pPr>
              <w:pStyle w:val="a3"/>
              <w:spacing w:before="0" w:beforeAutospacing="0" w:after="0" w:afterAutospacing="0"/>
              <w:ind w:left="34"/>
              <w:rPr>
                <w:lang w:val="ky-KG"/>
              </w:rPr>
            </w:pPr>
            <w:r>
              <w:t xml:space="preserve">  </w:t>
            </w:r>
            <w:r w:rsidR="00E70E92" w:rsidRPr="00E335B5">
              <w:t>Максимум</w:t>
            </w:r>
          </w:p>
        </w:tc>
        <w:tc>
          <w:tcPr>
            <w:tcW w:w="2127" w:type="dxa"/>
            <w:vAlign w:val="center"/>
          </w:tcPr>
          <w:p w14:paraId="42F51626" w14:textId="30C6D2A1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286.3</w:t>
            </w:r>
          </w:p>
        </w:tc>
        <w:tc>
          <w:tcPr>
            <w:tcW w:w="1842" w:type="dxa"/>
            <w:vAlign w:val="center"/>
          </w:tcPr>
          <w:p w14:paraId="4F5F9316" w14:textId="568B2C6D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502.5</w:t>
            </w:r>
          </w:p>
        </w:tc>
      </w:tr>
    </w:tbl>
    <w:p w14:paraId="3D65BBC1" w14:textId="0A8C9946" w:rsidR="0024114A" w:rsidRDefault="0024114A" w:rsidP="00BA6BA4">
      <w:pPr>
        <w:pStyle w:val="Compact"/>
        <w:spacing w:before="0" w:after="0"/>
        <w:ind w:left="-284"/>
        <w:jc w:val="both"/>
        <w:rPr>
          <w:rFonts w:ascii="Times New Roman" w:hAnsi="Times New Roman" w:cs="Times New Roman"/>
          <w:lang w:val="ru-RU"/>
        </w:rPr>
      </w:pPr>
      <w:r w:rsidRPr="00DF78A1">
        <w:rPr>
          <w:rFonts w:ascii="Times New Roman" w:hAnsi="Times New Roman" w:cs="Times New Roman"/>
          <w:lang w:val="ru-RU"/>
        </w:rPr>
        <w:lastRenderedPageBreak/>
        <w:t xml:space="preserve">Это иллюстрирует, что медианные значения </w:t>
      </w:r>
      <w:r w:rsidR="00C15EED" w:rsidRPr="00C15EED">
        <w:rPr>
          <w:rFonts w:ascii="Times New Roman" w:hAnsi="Times New Roman" w:cs="Times New Roman"/>
          <w:lang w:val="ru-RU"/>
        </w:rPr>
        <w:t xml:space="preserve">ТЧ₂.₅ </w:t>
      </w:r>
      <w:r w:rsidRPr="00DF78A1">
        <w:rPr>
          <w:rFonts w:ascii="Times New Roman" w:hAnsi="Times New Roman" w:cs="Times New Roman"/>
          <w:lang w:val="ru-RU"/>
        </w:rPr>
        <w:t xml:space="preserve">≈ 30–40 мкг/м³, </w:t>
      </w:r>
      <w:r w:rsidR="00C15EED" w:rsidRPr="00C15EED">
        <w:rPr>
          <w:rFonts w:ascii="Times New Roman" w:hAnsi="Times New Roman" w:cs="Times New Roman"/>
          <w:lang w:val="ru-RU"/>
        </w:rPr>
        <w:t xml:space="preserve">ТЧ₁₀ </w:t>
      </w:r>
      <w:r w:rsidRPr="00DF78A1">
        <w:rPr>
          <w:rFonts w:ascii="Times New Roman" w:hAnsi="Times New Roman" w:cs="Times New Roman"/>
          <w:lang w:val="ru-RU"/>
        </w:rPr>
        <w:t xml:space="preserve"> ≈ 60–70 мкг/м³, а в отдельные дни достигают 250–500 мкг/м³.</w:t>
      </w:r>
    </w:p>
    <w:p w14:paraId="22D64B79" w14:textId="77777777" w:rsidR="00E335B5" w:rsidRPr="00DF78A1" w:rsidRDefault="00E335B5" w:rsidP="00BA6BA4">
      <w:pPr>
        <w:pStyle w:val="Compact"/>
        <w:spacing w:before="0" w:after="0"/>
        <w:ind w:left="-284"/>
        <w:jc w:val="both"/>
        <w:rPr>
          <w:rFonts w:ascii="Times New Roman" w:hAnsi="Times New Roman" w:cs="Times New Roman"/>
          <w:lang w:val="ru-RU"/>
        </w:rPr>
      </w:pPr>
    </w:p>
    <w:p w14:paraId="344A2CE2" w14:textId="4B3B1B40" w:rsidR="0024114A" w:rsidRPr="00DF78A1" w:rsidRDefault="0024114A" w:rsidP="00BA6BA4">
      <w:pPr>
        <w:pStyle w:val="2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-284"/>
        <w:jc w:val="both"/>
        <w:rPr>
          <w:sz w:val="24"/>
          <w:szCs w:val="24"/>
        </w:rPr>
      </w:pPr>
      <w:r w:rsidRPr="00DF78A1">
        <w:rPr>
          <w:sz w:val="24"/>
          <w:szCs w:val="24"/>
        </w:rPr>
        <w:t>Выбор порогов и шкалы ИКВ</w:t>
      </w:r>
    </w:p>
    <w:p w14:paraId="1CA8A256" w14:textId="6644D3FD" w:rsidR="0024114A" w:rsidRPr="00DF78A1" w:rsidRDefault="0024114A" w:rsidP="00BA6BA4">
      <w:pPr>
        <w:pStyle w:val="a3"/>
        <w:spacing w:before="0" w:beforeAutospacing="0" w:after="0" w:afterAutospacing="0"/>
        <w:ind w:left="-284"/>
        <w:jc w:val="both"/>
      </w:pPr>
      <w:r w:rsidRPr="00DF78A1">
        <w:t xml:space="preserve">Для общественности </w:t>
      </w:r>
      <w:r w:rsidR="00E335B5">
        <w:t xml:space="preserve">в настоящей методике </w:t>
      </w:r>
      <w:r w:rsidRPr="00DF78A1">
        <w:t xml:space="preserve">используются </w:t>
      </w:r>
      <w:r w:rsidRPr="00E335B5">
        <w:rPr>
          <w:i/>
          <w:iCs/>
        </w:rPr>
        <w:t>четыре</w:t>
      </w:r>
      <w:r w:rsidRPr="00DF78A1">
        <w:t xml:space="preserve"> категории качества воздуха. Пороги определялись с учётом:</w:t>
      </w:r>
    </w:p>
    <w:p w14:paraId="0C68749E" w14:textId="4AAF34BB" w:rsidR="0024114A" w:rsidRPr="00DF78A1" w:rsidRDefault="0024114A" w:rsidP="00E335B5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BA6BA4">
        <w:rPr>
          <w:rStyle w:val="a4"/>
          <w:b w:val="0"/>
          <w:bCs w:val="0"/>
        </w:rPr>
        <w:t>Национальных нормативов:</w:t>
      </w:r>
      <w:r w:rsidRPr="00DF78A1">
        <w:t xml:space="preserve"> </w:t>
      </w:r>
      <w:r w:rsidRPr="00DF78A1">
        <w:rPr>
          <w:lang w:val="ky-KG"/>
        </w:rPr>
        <w:t>ПДК</w:t>
      </w:r>
      <w:r w:rsidR="00E335B5">
        <w:rPr>
          <w:lang w:val="ky-KG"/>
        </w:rPr>
        <w:t>сс</w:t>
      </w:r>
      <w:r w:rsidRPr="00DF78A1">
        <w:t xml:space="preserve"> для </w:t>
      </w:r>
      <w:r w:rsidR="00C15EED">
        <w:t xml:space="preserve">ТЧ₂.₅ </w:t>
      </w:r>
      <w:r w:rsidRPr="00DF78A1">
        <w:t xml:space="preserve">— 35 мкг/м³, для </w:t>
      </w:r>
      <w:r w:rsidR="00C15EED">
        <w:t xml:space="preserve">ТЧ₁₀ </w:t>
      </w:r>
      <w:r w:rsidRPr="00DF78A1">
        <w:t xml:space="preserve"> — 60 мкг/м³. Порог «приемлемо» должен покрывать умеренные превышения.</w:t>
      </w:r>
    </w:p>
    <w:p w14:paraId="1E4E8DCB" w14:textId="4E18B737" w:rsidR="0024114A" w:rsidRPr="00DF78A1" w:rsidRDefault="0024114A" w:rsidP="00E335B5">
      <w:pPr>
        <w:pStyle w:val="a3"/>
        <w:numPr>
          <w:ilvl w:val="0"/>
          <w:numId w:val="16"/>
        </w:numPr>
        <w:jc w:val="both"/>
      </w:pPr>
      <w:r w:rsidRPr="00BA6BA4">
        <w:rPr>
          <w:rStyle w:val="a4"/>
          <w:b w:val="0"/>
          <w:bCs w:val="0"/>
        </w:rPr>
        <w:t>Распределения данных:</w:t>
      </w:r>
      <w:r w:rsidRPr="00DF78A1">
        <w:t xml:space="preserve"> 75 % суток имеют </w:t>
      </w:r>
      <w:r w:rsidR="00C15EED">
        <w:t xml:space="preserve">ТЧ₂.₅ </w:t>
      </w:r>
      <w:r w:rsidRPr="00DF78A1">
        <w:t xml:space="preserve">&lt; 54 мкг/м³ и </w:t>
      </w:r>
      <w:r w:rsidR="00C15EED">
        <w:t xml:space="preserve">ТЧ₁₀ </w:t>
      </w:r>
      <w:r w:rsidRPr="00DF78A1">
        <w:t xml:space="preserve"> &lt; 84 мкг/м³, поэтому верхние границы первой категории выбрали </w:t>
      </w:r>
      <w:r w:rsidR="00E335B5">
        <w:t xml:space="preserve">равными </w:t>
      </w:r>
      <w:r w:rsidRPr="00DF78A1">
        <w:t>60 мкг/м³ и 100 мкг/м³ соответственно</w:t>
      </w:r>
      <w:r w:rsidR="00E335B5">
        <w:t xml:space="preserve"> для ТЧ₂.₅ и ТЧ₁₀.</w:t>
      </w:r>
    </w:p>
    <w:p w14:paraId="46A267A8" w14:textId="6CD8014A" w:rsidR="0024114A" w:rsidRDefault="0024114A" w:rsidP="00E335B5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BA6BA4">
        <w:rPr>
          <w:rStyle w:val="a4"/>
          <w:b w:val="0"/>
          <w:bCs w:val="0"/>
        </w:rPr>
        <w:t>Сравнения с U.S. EPA:</w:t>
      </w:r>
      <w:r w:rsidRPr="00DF78A1">
        <w:t xml:space="preserve"> американская шкала имеет шесть категорий; при адаптации использовали коэффициенты масштабирования, но слишком узкие диапазоны были расширены с опорой на данные</w:t>
      </w:r>
      <w:r w:rsidR="00BA6BA4">
        <w:rPr>
          <w:lang w:val="ky-KG"/>
        </w:rPr>
        <w:t xml:space="preserve"> К</w:t>
      </w:r>
      <w:r w:rsidR="00E335B5">
        <w:rPr>
          <w:lang w:val="ky-KG"/>
        </w:rPr>
        <w:t>ыргызской Республики</w:t>
      </w:r>
      <w:r w:rsidRPr="00DF78A1">
        <w:t>.</w:t>
      </w:r>
    </w:p>
    <w:p w14:paraId="32E0E9B4" w14:textId="77777777" w:rsidR="00E335B5" w:rsidRPr="00DF78A1" w:rsidRDefault="00E335B5" w:rsidP="00E335B5">
      <w:pPr>
        <w:pStyle w:val="a3"/>
        <w:spacing w:before="0" w:beforeAutospacing="0" w:after="0" w:afterAutospacing="0"/>
        <w:ind w:left="76"/>
        <w:jc w:val="both"/>
      </w:pPr>
    </w:p>
    <w:p w14:paraId="0BEAA7CE" w14:textId="11D0596B" w:rsidR="0024114A" w:rsidRPr="00E335B5" w:rsidRDefault="00E335B5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color w:val="auto"/>
          <w:lang w:val="ky-KG"/>
        </w:rPr>
      </w:pPr>
      <w:r>
        <w:rPr>
          <w:rFonts w:ascii="Times New Roman" w:hAnsi="Times New Roman" w:cs="Times New Roman"/>
          <w:color w:val="auto"/>
        </w:rPr>
        <w:t xml:space="preserve">Таблица 2. </w:t>
      </w:r>
      <w:r w:rsidR="0024114A" w:rsidRPr="00E335B5">
        <w:rPr>
          <w:rFonts w:ascii="Times New Roman" w:hAnsi="Times New Roman" w:cs="Times New Roman"/>
          <w:color w:val="auto"/>
        </w:rPr>
        <w:t>Предельно допустимые концентрации (ПДК) твердых</w:t>
      </w:r>
      <w:r w:rsidR="00BA6BA4" w:rsidRPr="00E335B5">
        <w:rPr>
          <w:rFonts w:ascii="Times New Roman" w:hAnsi="Times New Roman" w:cs="Times New Roman"/>
          <w:color w:val="auto"/>
          <w:lang w:val="ky-KG"/>
        </w:rPr>
        <w:t xml:space="preserve"> </w:t>
      </w:r>
      <w:r w:rsidR="0024114A" w:rsidRPr="00E335B5">
        <w:rPr>
          <w:rFonts w:ascii="Times New Roman" w:hAnsi="Times New Roman" w:cs="Times New Roman"/>
          <w:color w:val="auto"/>
        </w:rPr>
        <w:t>взвешенных частиц (ТЧ</w:t>
      </w:r>
      <w:r w:rsidR="0024114A" w:rsidRPr="00E335B5">
        <w:rPr>
          <w:rFonts w:ascii="Times New Roman" w:hAnsi="Times New Roman" w:cs="Times New Roman"/>
          <w:color w:val="auto"/>
          <w:sz w:val="20"/>
          <w:szCs w:val="20"/>
        </w:rPr>
        <w:t>2.5</w:t>
      </w:r>
      <w:r w:rsidR="0024114A" w:rsidRPr="00E335B5">
        <w:rPr>
          <w:rFonts w:ascii="Times New Roman" w:hAnsi="Times New Roman" w:cs="Times New Roman"/>
          <w:color w:val="auto"/>
        </w:rPr>
        <w:t>/</w:t>
      </w:r>
      <w:r w:rsidR="0024114A" w:rsidRPr="00E335B5">
        <w:rPr>
          <w:rFonts w:ascii="Times New Roman" w:hAnsi="Times New Roman" w:cs="Times New Roman"/>
          <w:color w:val="auto"/>
          <w:lang w:val="en-US"/>
        </w:rPr>
        <w:t>PM</w:t>
      </w:r>
      <w:r w:rsidR="001F3853" w:rsidRPr="00E335B5">
        <w:rPr>
          <w:rFonts w:ascii="Times New Roman" w:hAnsi="Times New Roman" w:cs="Times New Roman"/>
          <w:color w:val="auto"/>
          <w:lang w:val="ky-KG"/>
        </w:rPr>
        <w:t xml:space="preserve"> </w:t>
      </w:r>
      <w:r w:rsidR="0024114A" w:rsidRPr="00E335B5">
        <w:rPr>
          <w:rFonts w:ascii="Times New Roman" w:hAnsi="Times New Roman" w:cs="Times New Roman"/>
          <w:color w:val="auto"/>
          <w:sz w:val="20"/>
          <w:szCs w:val="20"/>
        </w:rPr>
        <w:t xml:space="preserve">2.5 </w:t>
      </w:r>
      <w:r w:rsidR="0024114A" w:rsidRPr="00E335B5">
        <w:rPr>
          <w:rFonts w:ascii="Times New Roman" w:hAnsi="Times New Roman" w:cs="Times New Roman"/>
          <w:color w:val="auto"/>
        </w:rPr>
        <w:t>и ТЧ</w:t>
      </w:r>
      <w:r w:rsidR="0024114A" w:rsidRPr="00E335B5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="0024114A" w:rsidRPr="00E335B5">
        <w:rPr>
          <w:rFonts w:ascii="Times New Roman" w:hAnsi="Times New Roman" w:cs="Times New Roman"/>
          <w:color w:val="auto"/>
        </w:rPr>
        <w:t>/</w:t>
      </w:r>
      <w:r w:rsidR="0024114A" w:rsidRPr="00E335B5">
        <w:rPr>
          <w:rFonts w:ascii="Times New Roman" w:hAnsi="Times New Roman" w:cs="Times New Roman"/>
          <w:color w:val="auto"/>
          <w:lang w:val="en-US"/>
        </w:rPr>
        <w:t>PM</w:t>
      </w:r>
      <w:r w:rsidR="0024114A" w:rsidRPr="00E335B5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="0024114A" w:rsidRPr="00E335B5">
        <w:rPr>
          <w:rFonts w:ascii="Times New Roman" w:hAnsi="Times New Roman" w:cs="Times New Roman"/>
          <w:color w:val="auto"/>
        </w:rPr>
        <w:t>)</w:t>
      </w:r>
      <w:r w:rsidR="002666F6" w:rsidRPr="00E335B5">
        <w:rPr>
          <w:rFonts w:ascii="Times New Roman" w:hAnsi="Times New Roman" w:cs="Times New Roman"/>
          <w:color w:val="auto"/>
          <w:lang w:val="ky-KG"/>
        </w:rPr>
        <w:t xml:space="preserve"> в К</w:t>
      </w:r>
      <w:r>
        <w:rPr>
          <w:rFonts w:ascii="Times New Roman" w:hAnsi="Times New Roman" w:cs="Times New Roman"/>
          <w:color w:val="auto"/>
          <w:lang w:val="ky-KG"/>
        </w:rPr>
        <w:t>ыргызской Республике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3911"/>
        <w:gridCol w:w="2744"/>
      </w:tblGrid>
      <w:tr w:rsidR="00225649" w:rsidRPr="00DF78A1" w14:paraId="64FC5BE8" w14:textId="77777777" w:rsidTr="00225649">
        <w:trPr>
          <w:trHeight w:val="773"/>
        </w:trPr>
        <w:tc>
          <w:tcPr>
            <w:tcW w:w="2689" w:type="dxa"/>
            <w:vAlign w:val="center"/>
          </w:tcPr>
          <w:p w14:paraId="28B9F28E" w14:textId="3CFAB665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3911" w:type="dxa"/>
            <w:vAlign w:val="center"/>
          </w:tcPr>
          <w:p w14:paraId="2226E2FD" w14:textId="6FABB133" w:rsidR="00225649" w:rsidRPr="00DF78A1" w:rsidRDefault="0022564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Среднесуточная</w:t>
            </w:r>
          </w:p>
          <w:p w14:paraId="48DEC433" w14:textId="77777777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ПДК (мкг/м³)</w:t>
            </w:r>
          </w:p>
        </w:tc>
        <w:tc>
          <w:tcPr>
            <w:tcW w:w="2744" w:type="dxa"/>
            <w:vAlign w:val="center"/>
          </w:tcPr>
          <w:p w14:paraId="2519AC86" w14:textId="77777777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разовая ПДК (мкг/м³)</w:t>
            </w:r>
          </w:p>
        </w:tc>
      </w:tr>
      <w:tr w:rsidR="00225649" w:rsidRPr="00DF78A1" w14:paraId="1FDEBB54" w14:textId="77777777" w:rsidTr="00225649">
        <w:tc>
          <w:tcPr>
            <w:tcW w:w="2689" w:type="dxa"/>
            <w:vAlign w:val="center"/>
          </w:tcPr>
          <w:p w14:paraId="55DBB43C" w14:textId="2ADFAC30" w:rsidR="00225649" w:rsidRPr="00225649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70D">
              <w:rPr>
                <w:rFonts w:ascii="Times New Roman" w:hAnsi="Times New Roman" w:cs="Times New Roman"/>
                <w:sz w:val="24"/>
                <w:szCs w:val="24"/>
              </w:rPr>
              <w:t>ТЧ₂.₅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PM</w:t>
            </w:r>
            <w:r w:rsidRPr="0022564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2,5</w:t>
            </w:r>
          </w:p>
        </w:tc>
        <w:tc>
          <w:tcPr>
            <w:tcW w:w="3911" w:type="dxa"/>
            <w:vAlign w:val="center"/>
          </w:tcPr>
          <w:p w14:paraId="0D40B7A0" w14:textId="009B0356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44" w:type="dxa"/>
            <w:vAlign w:val="center"/>
          </w:tcPr>
          <w:p w14:paraId="06D120AA" w14:textId="77777777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25649" w:rsidRPr="00DF78A1" w14:paraId="7F23EF7D" w14:textId="77777777" w:rsidTr="00225649">
        <w:tc>
          <w:tcPr>
            <w:tcW w:w="2689" w:type="dxa"/>
            <w:vAlign w:val="center"/>
          </w:tcPr>
          <w:p w14:paraId="1CC6D24C" w14:textId="5A72ED41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0D">
              <w:rPr>
                <w:rFonts w:ascii="Times New Roman" w:hAnsi="Times New Roman" w:cs="Times New Roman"/>
                <w:sz w:val="24"/>
                <w:szCs w:val="24"/>
              </w:rPr>
              <w:t xml:space="preserve">ТЧ₁₀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PM</w:t>
            </w:r>
            <w:r w:rsidRPr="0022564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3911" w:type="dxa"/>
            <w:vAlign w:val="center"/>
          </w:tcPr>
          <w:p w14:paraId="3150211E" w14:textId="689E5243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44" w:type="dxa"/>
            <w:vAlign w:val="center"/>
          </w:tcPr>
          <w:p w14:paraId="6A133D4F" w14:textId="77777777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14:paraId="6C0BD642" w14:textId="59EE43BD" w:rsidR="00BA6BA4" w:rsidRPr="00E335B5" w:rsidRDefault="0031491B" w:rsidP="00E335B5">
      <w:pPr>
        <w:pStyle w:val="3"/>
        <w:spacing w:before="0" w:line="240" w:lineRule="auto"/>
        <w:ind w:left="-284" w:firstLine="992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</w:pPr>
      <w:r w:rsidRPr="00E335B5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 xml:space="preserve">Ссылка: </w:t>
      </w:r>
      <w:hyperlink r:id="rId7" w:history="1">
        <w:r w:rsidRPr="00E335B5">
          <w:rPr>
            <w:rStyle w:val="a6"/>
            <w:rFonts w:ascii="Times New Roman" w:hAnsi="Times New Roman" w:cs="Times New Roman"/>
            <w:sz w:val="22"/>
            <w:szCs w:val="22"/>
            <w:lang w:val="ky-KG"/>
          </w:rPr>
          <w:t>https://cbd.minjust.gov.kg/39-13/edition/880726/ru</w:t>
        </w:r>
      </w:hyperlink>
      <w:r w:rsidRPr="00E335B5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 xml:space="preserve"> </w:t>
      </w:r>
    </w:p>
    <w:p w14:paraId="4BB5BBDC" w14:textId="6B5D0EC0" w:rsidR="00622632" w:rsidRPr="00DF78A1" w:rsidRDefault="00BA6BA4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ky-KG"/>
        </w:rPr>
        <w:t xml:space="preserve">4.1. </w:t>
      </w:r>
      <w:r w:rsidR="00CF5554" w:rsidRPr="00DF78A1">
        <w:rPr>
          <w:rFonts w:ascii="Times New Roman" w:hAnsi="Times New Roman" w:cs="Times New Roman"/>
          <w:b/>
          <w:bCs/>
          <w:color w:val="auto"/>
        </w:rPr>
        <w:t xml:space="preserve">Шкала </w:t>
      </w:r>
      <w:r w:rsidR="006A45A1" w:rsidRPr="00DF78A1">
        <w:rPr>
          <w:rFonts w:ascii="Times New Roman" w:hAnsi="Times New Roman" w:cs="Times New Roman"/>
          <w:b/>
          <w:bCs/>
          <w:color w:val="auto"/>
        </w:rPr>
        <w:t xml:space="preserve">ранжирования </w:t>
      </w:r>
      <w:r w:rsidR="00CF5554" w:rsidRPr="00DF78A1">
        <w:rPr>
          <w:rFonts w:ascii="Times New Roman" w:hAnsi="Times New Roman" w:cs="Times New Roman"/>
          <w:b/>
          <w:bCs/>
          <w:color w:val="auto"/>
        </w:rPr>
        <w:t>индекса качества воздуха</w:t>
      </w:r>
      <w:r w:rsidR="006A45A1" w:rsidRPr="00DF78A1">
        <w:rPr>
          <w:rFonts w:ascii="Times New Roman" w:hAnsi="Times New Roman" w:cs="Times New Roman"/>
          <w:b/>
          <w:bCs/>
          <w:color w:val="auto"/>
        </w:rPr>
        <w:t xml:space="preserve"> (ИКВ)</w:t>
      </w:r>
      <w:r w:rsidR="00CF5554" w:rsidRPr="00DF78A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C73E4" w:rsidRPr="00DF78A1">
        <w:rPr>
          <w:rFonts w:ascii="Times New Roman" w:hAnsi="Times New Roman" w:cs="Times New Roman"/>
          <w:b/>
          <w:bCs/>
          <w:color w:val="auto"/>
        </w:rPr>
        <w:t>по</w:t>
      </w:r>
      <w:r w:rsidR="00EC73E4" w:rsidRPr="00DF78A1">
        <w:rPr>
          <w:rFonts w:ascii="Times New Roman" w:hAnsi="Times New Roman" w:cs="Times New Roman"/>
          <w:b/>
          <w:bCs/>
          <w:color w:val="auto"/>
          <w:lang w:val="ky-KG"/>
        </w:rPr>
        <w:t xml:space="preserve"> уровням загрязнения</w:t>
      </w:r>
      <w:r w:rsidR="006A45A1" w:rsidRPr="00DF78A1">
        <w:rPr>
          <w:rFonts w:ascii="Times New Roman" w:hAnsi="Times New Roman" w:cs="Times New Roman"/>
          <w:b/>
          <w:bCs/>
          <w:color w:val="auto"/>
          <w:lang w:val="ky-KG"/>
        </w:rPr>
        <w:t xml:space="preserve"> твердыми частицами</w:t>
      </w:r>
      <w:r w:rsidR="00CF5554" w:rsidRPr="00DF78A1">
        <w:rPr>
          <w:rFonts w:ascii="Times New Roman" w:hAnsi="Times New Roman" w:cs="Times New Roman"/>
          <w:b/>
          <w:bCs/>
          <w:color w:val="auto"/>
        </w:rPr>
        <w:t xml:space="preserve"> ТЧ2,5 (</w:t>
      </w:r>
      <w:r w:rsidR="00CF5554" w:rsidRPr="00DF78A1">
        <w:rPr>
          <w:rFonts w:ascii="Times New Roman" w:hAnsi="Times New Roman" w:cs="Times New Roman"/>
          <w:b/>
          <w:bCs/>
          <w:color w:val="auto"/>
          <w:lang w:val="en-US"/>
        </w:rPr>
        <w:t>PM</w:t>
      </w:r>
      <w:r w:rsidR="00CF5554" w:rsidRPr="00DF78A1">
        <w:rPr>
          <w:rFonts w:ascii="Times New Roman" w:hAnsi="Times New Roman" w:cs="Times New Roman"/>
          <w:b/>
          <w:bCs/>
          <w:color w:val="auto"/>
        </w:rPr>
        <w:t>2.5)</w:t>
      </w:r>
    </w:p>
    <w:tbl>
      <w:tblPr>
        <w:tblStyle w:val="a5"/>
        <w:tblW w:w="7719" w:type="dxa"/>
        <w:tblInd w:w="595" w:type="dxa"/>
        <w:tblLook w:val="04A0" w:firstRow="1" w:lastRow="0" w:firstColumn="1" w:lastColumn="0" w:noHBand="0" w:noVBand="1"/>
      </w:tblPr>
      <w:tblGrid>
        <w:gridCol w:w="2251"/>
        <w:gridCol w:w="1644"/>
        <w:gridCol w:w="1900"/>
        <w:gridCol w:w="1924"/>
      </w:tblGrid>
      <w:tr w:rsidR="00F16699" w:rsidRPr="00DF78A1" w14:paraId="6E95BEE5" w14:textId="45AB95A1" w:rsidTr="00F16699">
        <w:tc>
          <w:tcPr>
            <w:tcW w:w="2251" w:type="dxa"/>
          </w:tcPr>
          <w:p w14:paraId="141D1479" w14:textId="213D5D2F" w:rsidR="00F16699" w:rsidRPr="00DF78A1" w:rsidRDefault="00F16699" w:rsidP="00987768">
            <w:pPr>
              <w:ind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ИКВ/</w:t>
            </w: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AQI</w:t>
            </w:r>
          </w:p>
        </w:tc>
        <w:tc>
          <w:tcPr>
            <w:tcW w:w="1644" w:type="dxa"/>
            <w:vAlign w:val="center"/>
          </w:tcPr>
          <w:p w14:paraId="3AA71217" w14:textId="6908891B" w:rsidR="00F16699" w:rsidRPr="00DF78A1" w:rsidRDefault="00F16699" w:rsidP="00987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AQI</w:t>
            </w:r>
          </w:p>
        </w:tc>
        <w:tc>
          <w:tcPr>
            <w:tcW w:w="1900" w:type="dxa"/>
            <w:vAlign w:val="center"/>
          </w:tcPr>
          <w:p w14:paraId="366DD5AC" w14:textId="2DE9516B" w:rsidR="00F16699" w:rsidRPr="00DF78A1" w:rsidRDefault="00F16699" w:rsidP="00987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ТЧ₂.₅</w:t>
            </w: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(мкг/м³)</w:t>
            </w:r>
          </w:p>
        </w:tc>
        <w:tc>
          <w:tcPr>
            <w:tcW w:w="1924" w:type="dxa"/>
            <w:vAlign w:val="center"/>
          </w:tcPr>
          <w:p w14:paraId="6AA30956" w14:textId="1F773A03" w:rsidR="00F16699" w:rsidRPr="00DF78A1" w:rsidRDefault="00F16699" w:rsidP="00987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Цвет</w:t>
            </w:r>
          </w:p>
        </w:tc>
      </w:tr>
      <w:tr w:rsidR="00F16699" w:rsidRPr="00DF78A1" w14:paraId="4A5D3B8C" w14:textId="022642A1" w:rsidTr="00F16699">
        <w:tc>
          <w:tcPr>
            <w:tcW w:w="2251" w:type="dxa"/>
          </w:tcPr>
          <w:p w14:paraId="01C94929" w14:textId="3F8A2A8D" w:rsidR="00F16699" w:rsidRPr="00074FF4" w:rsidRDefault="00F16699" w:rsidP="00E335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74F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Приемлемый</w:t>
            </w:r>
          </w:p>
        </w:tc>
        <w:tc>
          <w:tcPr>
            <w:tcW w:w="1644" w:type="dxa"/>
            <w:vAlign w:val="center"/>
          </w:tcPr>
          <w:p w14:paraId="22086803" w14:textId="6385DE23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900" w:type="dxa"/>
            <w:vAlign w:val="center"/>
          </w:tcPr>
          <w:p w14:paraId="378B04D3" w14:textId="3DBE454E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0–60</w:t>
            </w:r>
          </w:p>
        </w:tc>
        <w:tc>
          <w:tcPr>
            <w:tcW w:w="1924" w:type="dxa"/>
            <w:shd w:val="clear" w:color="auto" w:fill="66FF33"/>
            <w:vAlign w:val="center"/>
          </w:tcPr>
          <w:p w14:paraId="17F5C513" w14:textId="44EBCF64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Зеленый</w:t>
            </w:r>
          </w:p>
        </w:tc>
      </w:tr>
      <w:tr w:rsidR="00F16699" w:rsidRPr="00DF78A1" w14:paraId="7F27633F" w14:textId="1B21347C" w:rsidTr="00F16699">
        <w:tc>
          <w:tcPr>
            <w:tcW w:w="2251" w:type="dxa"/>
            <w:tcBorders>
              <w:bottom w:val="single" w:sz="4" w:space="0" w:color="auto"/>
            </w:tcBorders>
          </w:tcPr>
          <w:p w14:paraId="75C23529" w14:textId="2264159D" w:rsidR="00F16699" w:rsidRPr="00074FF4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74FF4">
              <w:rPr>
                <w:rFonts w:ascii="Times New Roman" w:hAnsi="Times New Roman" w:cs="Times New Roman"/>
                <w:sz w:val="24"/>
                <w:szCs w:val="24"/>
              </w:rPr>
              <w:t>Умеренно загрязнен</w:t>
            </w:r>
            <w:r w:rsidRPr="00074F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67E54CA" w14:textId="085865D3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101–200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27879CA1" w14:textId="4B55BEC6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61–150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61D35A" w14:textId="542F3A26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Желтый</w:t>
            </w:r>
          </w:p>
        </w:tc>
      </w:tr>
      <w:tr w:rsidR="00F16699" w:rsidRPr="00DF78A1" w14:paraId="638BB6D9" w14:textId="3A4CF831" w:rsidTr="00F16699">
        <w:tc>
          <w:tcPr>
            <w:tcW w:w="2251" w:type="dxa"/>
            <w:tcBorders>
              <w:bottom w:val="single" w:sz="4" w:space="0" w:color="auto"/>
            </w:tcBorders>
          </w:tcPr>
          <w:p w14:paraId="251761DF" w14:textId="51BDBBE6" w:rsidR="00F16699" w:rsidRPr="00074FF4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74FF4">
              <w:rPr>
                <w:rFonts w:ascii="Times New Roman" w:hAnsi="Times New Roman" w:cs="Times New Roman"/>
                <w:sz w:val="24"/>
                <w:szCs w:val="24"/>
              </w:rPr>
              <w:t>Сильно загрязнен</w:t>
            </w:r>
            <w:r w:rsidRPr="00074F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0D1276C4" w14:textId="1A86F28A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201–400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1862ED03" w14:textId="2A78D18E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151–250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B2AB085" w14:textId="090C6F9A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Красный</w:t>
            </w:r>
          </w:p>
        </w:tc>
      </w:tr>
      <w:tr w:rsidR="00F16699" w:rsidRPr="00DF78A1" w14:paraId="3CC5FCBF" w14:textId="1219EC53" w:rsidTr="00F16699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511" w14:textId="347DFED9" w:rsidR="00F16699" w:rsidRPr="00074FF4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74FF4">
              <w:rPr>
                <w:rFonts w:ascii="Times New Roman" w:hAnsi="Times New Roman" w:cs="Times New Roman"/>
                <w:sz w:val="24"/>
                <w:szCs w:val="24"/>
              </w:rPr>
              <w:t>Чрезмерно загрязнен</w:t>
            </w:r>
            <w:r w:rsidRPr="00074F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5AC" w14:textId="5921D64C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401–500+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BFAE" w14:textId="019ADCE3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251–500+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CC"/>
            <w:vAlign w:val="center"/>
          </w:tcPr>
          <w:p w14:paraId="623E41B8" w14:textId="5EB3060B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Фиолетовый</w:t>
            </w:r>
          </w:p>
        </w:tc>
      </w:tr>
    </w:tbl>
    <w:p w14:paraId="583D0833" w14:textId="2203DE86" w:rsidR="00622632" w:rsidRPr="00BA6BA4" w:rsidRDefault="00BA6BA4" w:rsidP="00BA6BA4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ky-KG"/>
        </w:rPr>
        <w:t xml:space="preserve">4.2. </w:t>
      </w:r>
      <w:r w:rsidR="00E56B3D" w:rsidRPr="00DF78A1">
        <w:rPr>
          <w:rFonts w:ascii="Times New Roman" w:hAnsi="Times New Roman" w:cs="Times New Roman"/>
          <w:b/>
          <w:bCs/>
          <w:color w:val="auto"/>
        </w:rPr>
        <w:t>Шкала ранжирования индекса качества воздуха (ИКВ) по</w:t>
      </w:r>
      <w:r w:rsidR="00E56B3D" w:rsidRPr="00DF78A1">
        <w:rPr>
          <w:rFonts w:ascii="Times New Roman" w:hAnsi="Times New Roman" w:cs="Times New Roman"/>
          <w:b/>
          <w:bCs/>
          <w:color w:val="auto"/>
          <w:lang w:val="ky-KG"/>
        </w:rPr>
        <w:t xml:space="preserve"> уровням загрязнения твердыми частицами</w:t>
      </w:r>
      <w:r w:rsidR="00E56B3D" w:rsidRPr="00DF78A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22632" w:rsidRPr="00DF78A1">
        <w:rPr>
          <w:rFonts w:ascii="Times New Roman" w:hAnsi="Times New Roman" w:cs="Times New Roman"/>
          <w:b/>
          <w:bCs/>
          <w:color w:val="auto"/>
        </w:rPr>
        <w:t xml:space="preserve">ТЧ10 </w:t>
      </w:r>
      <w:r w:rsidR="00825AF6" w:rsidRPr="00DF78A1">
        <w:rPr>
          <w:rFonts w:ascii="Times New Roman" w:hAnsi="Times New Roman" w:cs="Times New Roman"/>
          <w:b/>
          <w:bCs/>
          <w:color w:val="auto"/>
        </w:rPr>
        <w:t>(PM</w:t>
      </w:r>
      <w:r w:rsidR="00622632" w:rsidRPr="00DF78A1">
        <w:rPr>
          <w:rFonts w:ascii="Times New Roman" w:hAnsi="Times New Roman" w:cs="Times New Roman"/>
          <w:b/>
          <w:bCs/>
          <w:color w:val="auto"/>
        </w:rPr>
        <w:t>10)</w:t>
      </w:r>
    </w:p>
    <w:tbl>
      <w:tblPr>
        <w:tblStyle w:val="a5"/>
        <w:tblW w:w="7797" w:type="dxa"/>
        <w:tblInd w:w="595" w:type="dxa"/>
        <w:tblLook w:val="04A0" w:firstRow="1" w:lastRow="0" w:firstColumn="1" w:lastColumn="0" w:noHBand="0" w:noVBand="1"/>
      </w:tblPr>
      <w:tblGrid>
        <w:gridCol w:w="2257"/>
        <w:gridCol w:w="1681"/>
        <w:gridCol w:w="1875"/>
        <w:gridCol w:w="1984"/>
      </w:tblGrid>
      <w:tr w:rsidR="00F16699" w:rsidRPr="00DF78A1" w14:paraId="62BAAC28" w14:textId="73C4AFE6" w:rsidTr="00F16699">
        <w:tc>
          <w:tcPr>
            <w:tcW w:w="2257" w:type="dxa"/>
            <w:vAlign w:val="center"/>
          </w:tcPr>
          <w:p w14:paraId="27CACA36" w14:textId="78E31AE5" w:rsidR="00F16699" w:rsidRPr="00DF78A1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ИКВ/</w:t>
            </w: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AQI</w:t>
            </w:r>
          </w:p>
        </w:tc>
        <w:tc>
          <w:tcPr>
            <w:tcW w:w="1681" w:type="dxa"/>
            <w:vAlign w:val="center"/>
          </w:tcPr>
          <w:p w14:paraId="0B6635B7" w14:textId="53148E18" w:rsidR="00F16699" w:rsidRPr="00DF78A1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AQI</w:t>
            </w:r>
          </w:p>
        </w:tc>
        <w:tc>
          <w:tcPr>
            <w:tcW w:w="1875" w:type="dxa"/>
            <w:vAlign w:val="center"/>
          </w:tcPr>
          <w:p w14:paraId="43F52EC0" w14:textId="0217A571" w:rsidR="00F16699" w:rsidRPr="00EF070D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ТЧ₁₀   (мкг/м³)</w:t>
            </w:r>
          </w:p>
        </w:tc>
        <w:tc>
          <w:tcPr>
            <w:tcW w:w="1984" w:type="dxa"/>
            <w:vAlign w:val="center"/>
          </w:tcPr>
          <w:p w14:paraId="6EA73478" w14:textId="54828FDE" w:rsidR="00F16699" w:rsidRPr="00EF070D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Цвет</w:t>
            </w:r>
          </w:p>
        </w:tc>
      </w:tr>
      <w:tr w:rsidR="00F16699" w:rsidRPr="00DF78A1" w14:paraId="4DF6554F" w14:textId="32596A29" w:rsidTr="00F16699">
        <w:tc>
          <w:tcPr>
            <w:tcW w:w="2257" w:type="dxa"/>
          </w:tcPr>
          <w:p w14:paraId="2E6B5B7D" w14:textId="07BDDD2E" w:rsidR="00F16699" w:rsidRPr="00DF78A1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Приемлемый</w:t>
            </w:r>
          </w:p>
        </w:tc>
        <w:tc>
          <w:tcPr>
            <w:tcW w:w="1681" w:type="dxa"/>
            <w:vAlign w:val="center"/>
          </w:tcPr>
          <w:p w14:paraId="5FD97305" w14:textId="43C2AA90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875" w:type="dxa"/>
            <w:vAlign w:val="center"/>
          </w:tcPr>
          <w:p w14:paraId="556D8962" w14:textId="1645102D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984" w:type="dxa"/>
            <w:shd w:val="clear" w:color="auto" w:fill="66FF33"/>
            <w:vAlign w:val="center"/>
          </w:tcPr>
          <w:p w14:paraId="2CD06D11" w14:textId="2FC37298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Зеленый</w:t>
            </w:r>
          </w:p>
        </w:tc>
      </w:tr>
      <w:tr w:rsidR="00F16699" w:rsidRPr="00DF78A1" w14:paraId="6F84D039" w14:textId="604E4B1A" w:rsidTr="00F16699">
        <w:tc>
          <w:tcPr>
            <w:tcW w:w="2257" w:type="dxa"/>
          </w:tcPr>
          <w:p w14:paraId="7E33A910" w14:textId="77777777" w:rsidR="00F16699" w:rsidRPr="00DF78A1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Умеренно загрязнен</w:t>
            </w:r>
            <w:r w:rsidRPr="00DF78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1681" w:type="dxa"/>
            <w:vAlign w:val="center"/>
          </w:tcPr>
          <w:p w14:paraId="0FCD37E9" w14:textId="48BE3E82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101–200</w:t>
            </w:r>
          </w:p>
        </w:tc>
        <w:tc>
          <w:tcPr>
            <w:tcW w:w="1875" w:type="dxa"/>
            <w:vAlign w:val="center"/>
          </w:tcPr>
          <w:p w14:paraId="336BED48" w14:textId="35D2108D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101–170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18085ABF" w14:textId="5726D3AB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Желтый</w:t>
            </w:r>
          </w:p>
        </w:tc>
      </w:tr>
      <w:tr w:rsidR="00F16699" w:rsidRPr="00DF78A1" w14:paraId="09C2E215" w14:textId="4F1F4882" w:rsidTr="00F16699">
        <w:tc>
          <w:tcPr>
            <w:tcW w:w="2257" w:type="dxa"/>
          </w:tcPr>
          <w:p w14:paraId="55351A62" w14:textId="77777777" w:rsidR="00F16699" w:rsidRPr="00DF78A1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Сильно загрязнен</w:t>
            </w:r>
            <w:r w:rsidRPr="00DF78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1681" w:type="dxa"/>
            <w:vAlign w:val="center"/>
          </w:tcPr>
          <w:p w14:paraId="7E2E5BB5" w14:textId="3EB96001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201–400</w:t>
            </w:r>
          </w:p>
        </w:tc>
        <w:tc>
          <w:tcPr>
            <w:tcW w:w="1875" w:type="dxa"/>
            <w:vAlign w:val="center"/>
          </w:tcPr>
          <w:p w14:paraId="5688EA9C" w14:textId="2596C739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171–300</w:t>
            </w:r>
          </w:p>
        </w:tc>
        <w:tc>
          <w:tcPr>
            <w:tcW w:w="1984" w:type="dxa"/>
            <w:shd w:val="clear" w:color="auto" w:fill="FF3300"/>
            <w:vAlign w:val="center"/>
          </w:tcPr>
          <w:p w14:paraId="4AA540B9" w14:textId="4CC0B1C1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Красный</w:t>
            </w:r>
          </w:p>
        </w:tc>
      </w:tr>
      <w:tr w:rsidR="00F16699" w:rsidRPr="00DF78A1" w14:paraId="3A8D9382" w14:textId="303DFCB4" w:rsidTr="00F16699">
        <w:tc>
          <w:tcPr>
            <w:tcW w:w="2257" w:type="dxa"/>
          </w:tcPr>
          <w:p w14:paraId="1467FA27" w14:textId="77777777" w:rsidR="00F16699" w:rsidRPr="00DF78A1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Чрезмерно загрязнен</w:t>
            </w:r>
            <w:r w:rsidRPr="00DF78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1681" w:type="dxa"/>
            <w:vAlign w:val="center"/>
          </w:tcPr>
          <w:p w14:paraId="1E7D388C" w14:textId="097E7D67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401–500+</w:t>
            </w:r>
          </w:p>
        </w:tc>
        <w:tc>
          <w:tcPr>
            <w:tcW w:w="1875" w:type="dxa"/>
            <w:vAlign w:val="center"/>
          </w:tcPr>
          <w:p w14:paraId="73C2A3C9" w14:textId="223B5090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301–500+</w:t>
            </w:r>
          </w:p>
        </w:tc>
        <w:tc>
          <w:tcPr>
            <w:tcW w:w="1984" w:type="dxa"/>
            <w:shd w:val="clear" w:color="auto" w:fill="CC00CC"/>
            <w:vAlign w:val="center"/>
          </w:tcPr>
          <w:p w14:paraId="5C5AD0FC" w14:textId="701AA4B8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Фиолетовый</w:t>
            </w:r>
          </w:p>
        </w:tc>
      </w:tr>
    </w:tbl>
    <w:p w14:paraId="7CBA38C2" w14:textId="61D88A36" w:rsidR="0024114A" w:rsidRDefault="0024114A" w:rsidP="00F16699">
      <w:pPr>
        <w:pStyle w:val="2"/>
        <w:numPr>
          <w:ilvl w:val="0"/>
          <w:numId w:val="12"/>
        </w:numPr>
        <w:tabs>
          <w:tab w:val="clear" w:pos="720"/>
          <w:tab w:val="num" w:pos="1593"/>
        </w:tabs>
        <w:spacing w:before="0" w:beforeAutospacing="0" w:after="0" w:afterAutospacing="0"/>
        <w:ind w:left="884"/>
        <w:jc w:val="both"/>
        <w:rPr>
          <w:sz w:val="24"/>
          <w:szCs w:val="24"/>
        </w:rPr>
      </w:pPr>
      <w:r w:rsidRPr="00DF78A1">
        <w:rPr>
          <w:sz w:val="24"/>
          <w:szCs w:val="24"/>
        </w:rPr>
        <w:t>Формула расчёта ИКВ</w:t>
      </w:r>
    </w:p>
    <w:p w14:paraId="512097C6" w14:textId="77777777" w:rsidR="00E335B5" w:rsidRPr="00DF78A1" w:rsidRDefault="00E335B5" w:rsidP="00E335B5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</w:p>
    <w:p w14:paraId="0F2055B4" w14:textId="44D829A3" w:rsidR="0024114A" w:rsidRPr="00DF78A1" w:rsidRDefault="0024114A" w:rsidP="00EF070D">
      <w:pPr>
        <w:pStyle w:val="a3"/>
        <w:spacing w:before="0" w:beforeAutospacing="0" w:after="0" w:afterAutospacing="0"/>
        <w:ind w:left="-284"/>
        <w:jc w:val="both"/>
      </w:pPr>
      <w:r w:rsidRPr="00DF78A1">
        <w:t xml:space="preserve">Для каждого дня </w:t>
      </w:r>
      <w:r w:rsidRPr="00DF78A1">
        <w:rPr>
          <w:rStyle w:val="katex-mathml"/>
          <w:rFonts w:eastAsiaTheme="majorEastAsia"/>
        </w:rPr>
        <w:t>d</w:t>
      </w:r>
      <w:r w:rsidRPr="00DF78A1">
        <w:t xml:space="preserve"> и загрязнителя </w:t>
      </w:r>
      <w:r w:rsidRPr="00DF78A1">
        <w:rPr>
          <w:rStyle w:val="katex-mathml"/>
          <w:rFonts w:eastAsiaTheme="majorEastAsia"/>
        </w:rPr>
        <w:t>p</w:t>
      </w:r>
      <w:r w:rsidRPr="00DF78A1">
        <w:t xml:space="preserve"> индекс рассчитывают по формуле линейной интерполяции:</w:t>
      </w:r>
    </w:p>
    <w:p w14:paraId="09FF49E2" w14:textId="348F7CBE" w:rsidR="00AA3E39" w:rsidRPr="00DF78A1" w:rsidRDefault="00AA3E39" w:rsidP="00BA6BA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</w:rPr>
            <m:t>IP=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Ihi-Ilo</m:t>
              </m:r>
            </m:num>
            <m:den>
              <m:r>
                <w:rPr>
                  <w:rFonts w:ascii="Cambria Math" w:hAnsi="Cambria Math" w:cs="Times New Roman"/>
                </w:rPr>
                <m:t>BPhi-BPlo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Cp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</m:d>
              <m:r>
                <w:rPr>
                  <w:rFonts w:ascii="Cambria Math" w:hAnsi="Cambria Math" w:cs="Times New Roman"/>
                </w:rPr>
                <m:t>-BPlo</m:t>
              </m:r>
            </m:e>
          </m:d>
          <m:r>
            <w:rPr>
              <w:rFonts w:ascii="Cambria Math" w:hAnsi="Cambria Math" w:cs="Times New Roman"/>
            </w:rPr>
            <m:t>+Ilo</m:t>
          </m:r>
        </m:oMath>
      </m:oMathPara>
    </w:p>
    <w:p w14:paraId="50447331" w14:textId="77777777" w:rsidR="0024114A" w:rsidRPr="00DF78A1" w:rsidRDefault="0024114A" w:rsidP="00BA6BA4">
      <w:pPr>
        <w:pStyle w:val="a3"/>
        <w:spacing w:before="0" w:beforeAutospacing="0" w:after="0" w:afterAutospacing="0"/>
        <w:ind w:left="-284"/>
        <w:jc w:val="both"/>
      </w:pPr>
      <w:r w:rsidRPr="00DF78A1">
        <w:t xml:space="preserve">где </w:t>
      </w:r>
      <w:r w:rsidRPr="00DF78A1">
        <w:rPr>
          <w:rStyle w:val="mord"/>
        </w:rPr>
        <w:t>Cp</w:t>
      </w:r>
      <w:r w:rsidRPr="00DF78A1">
        <w:rPr>
          <w:rStyle w:val="vlist-s"/>
        </w:rPr>
        <w:t>​</w:t>
      </w:r>
      <w:r w:rsidRPr="00DF78A1">
        <w:rPr>
          <w:rStyle w:val="vlist-s"/>
          <w:lang w:val="ky-KG"/>
        </w:rPr>
        <w:t xml:space="preserve"> </w:t>
      </w:r>
      <w:r w:rsidRPr="00DF78A1">
        <w:rPr>
          <w:rStyle w:val="mopen"/>
        </w:rPr>
        <w:t>(</w:t>
      </w:r>
      <w:r w:rsidRPr="00DF78A1">
        <w:rPr>
          <w:rStyle w:val="mord"/>
        </w:rPr>
        <w:t>d</w:t>
      </w:r>
      <w:r w:rsidRPr="00DF78A1">
        <w:rPr>
          <w:rStyle w:val="mclose"/>
        </w:rPr>
        <w:t>)</w:t>
      </w:r>
      <w:r w:rsidRPr="00DF78A1">
        <w:t xml:space="preserve"> — измеренная среднесуточная концентрация; </w:t>
      </w:r>
      <w:r w:rsidRPr="00DF78A1">
        <w:rPr>
          <w:rStyle w:val="katex-mathml"/>
        </w:rPr>
        <w:t>BPlo</w:t>
      </w:r>
      <w:r w:rsidRPr="00DF78A1">
        <w:rPr>
          <w:rStyle w:val="vlist-s"/>
        </w:rPr>
        <w:t>​</w:t>
      </w:r>
      <w:r w:rsidRPr="00DF78A1">
        <w:rPr>
          <w:rStyle w:val="vlist-s"/>
          <w:lang w:val="ky-KG"/>
        </w:rPr>
        <w:t xml:space="preserve"> </w:t>
      </w:r>
      <w:r w:rsidRPr="00DF78A1">
        <w:rPr>
          <w:rStyle w:val="mpunct"/>
        </w:rPr>
        <w:t>,</w:t>
      </w:r>
      <w:r w:rsidRPr="00DF78A1">
        <w:rPr>
          <w:rStyle w:val="mord"/>
        </w:rPr>
        <w:t>BPhi</w:t>
      </w:r>
      <w:r w:rsidRPr="00DF78A1">
        <w:rPr>
          <w:rStyle w:val="vlist-s"/>
        </w:rPr>
        <w:t>​</w:t>
      </w:r>
      <w:r w:rsidRPr="00DF78A1">
        <w:t xml:space="preserve"> — нижняя и верхняя границы концентрации для данного диапазона;</w:t>
      </w:r>
    </w:p>
    <w:p w14:paraId="4CDF37D1" w14:textId="44EE8674" w:rsidR="0024114A" w:rsidRPr="00DF78A1" w:rsidRDefault="0024114A" w:rsidP="00BA6BA4">
      <w:pPr>
        <w:pStyle w:val="a3"/>
        <w:spacing w:before="0" w:beforeAutospacing="0" w:after="0" w:afterAutospacing="0"/>
        <w:ind w:left="-284"/>
        <w:jc w:val="both"/>
      </w:pPr>
      <w:r w:rsidRPr="00DF78A1">
        <w:t xml:space="preserve"> </w:t>
      </w:r>
      <w:r w:rsidRPr="00DF78A1">
        <w:rPr>
          <w:rStyle w:val="katex-mathml"/>
        </w:rPr>
        <w:t>Ilo</w:t>
      </w:r>
      <w:r w:rsidRPr="00DF78A1">
        <w:rPr>
          <w:rStyle w:val="vlist-s"/>
        </w:rPr>
        <w:t>​</w:t>
      </w:r>
      <w:r w:rsidRPr="00DF78A1">
        <w:rPr>
          <w:rStyle w:val="mpunct"/>
        </w:rPr>
        <w:t>,</w:t>
      </w:r>
      <w:r w:rsidRPr="00DF78A1">
        <w:rPr>
          <w:rStyle w:val="mpunct"/>
          <w:lang w:val="ky-KG"/>
        </w:rPr>
        <w:t xml:space="preserve"> </w:t>
      </w:r>
      <w:r w:rsidRPr="00DF78A1">
        <w:rPr>
          <w:rStyle w:val="mord"/>
        </w:rPr>
        <w:t>Ihi</w:t>
      </w:r>
      <w:r w:rsidRPr="00DF78A1">
        <w:rPr>
          <w:rStyle w:val="vlist-s"/>
        </w:rPr>
        <w:t>​</w:t>
      </w:r>
      <w:r w:rsidRPr="00DF78A1">
        <w:t xml:space="preserve"> — соответствующие им значения индекса.</w:t>
      </w:r>
    </w:p>
    <w:p w14:paraId="3366A302" w14:textId="77777777" w:rsidR="00E335B5" w:rsidRDefault="00E335B5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color w:val="auto"/>
          <w:lang w:val="ky-KG"/>
        </w:rPr>
      </w:pPr>
    </w:p>
    <w:p w14:paraId="50B2B989" w14:textId="6A6B59F3" w:rsidR="0024114A" w:rsidRPr="00E335B5" w:rsidRDefault="002D2FD2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b/>
          <w:bCs/>
          <w:color w:val="auto"/>
        </w:rPr>
      </w:pPr>
      <w:r w:rsidRPr="00E335B5">
        <w:rPr>
          <w:rFonts w:ascii="Times New Roman" w:hAnsi="Times New Roman" w:cs="Times New Roman"/>
          <w:color w:val="auto"/>
          <w:lang w:val="ky-KG"/>
        </w:rPr>
        <w:t xml:space="preserve">Расчет для </w:t>
      </w:r>
      <w:r w:rsidR="0024114A" w:rsidRPr="00E335B5">
        <w:rPr>
          <w:rFonts w:ascii="Times New Roman" w:hAnsi="Times New Roman" w:cs="Times New Roman"/>
          <w:color w:val="auto"/>
        </w:rPr>
        <w:t xml:space="preserve"> </w:t>
      </w:r>
      <w:r w:rsidR="0024114A" w:rsidRPr="00E335B5">
        <w:rPr>
          <w:rFonts w:ascii="Times New Roman" w:hAnsi="Times New Roman" w:cs="Times New Roman"/>
          <w:b/>
          <w:bCs/>
          <w:color w:val="auto"/>
        </w:rPr>
        <w:t>PM₂.₅</w:t>
      </w:r>
    </w:p>
    <w:p w14:paraId="38E08EE7" w14:textId="52D165AA" w:rsidR="0024114A" w:rsidRPr="00DF78A1" w:rsidRDefault="0024114A" w:rsidP="00BA6BA4">
      <w:pPr>
        <w:pStyle w:val="a3"/>
        <w:spacing w:before="0" w:beforeAutospacing="0" w:after="0" w:afterAutospacing="0"/>
        <w:ind w:left="-284"/>
        <w:jc w:val="both"/>
      </w:pPr>
      <w:r w:rsidRPr="00DF78A1">
        <w:t xml:space="preserve">Если </w:t>
      </w:r>
      <w:r w:rsidRPr="00DF78A1">
        <w:rPr>
          <w:rStyle w:val="katex-mathml"/>
        </w:rPr>
        <w:t>Cpm₂.₅=80 мкг/м³</w:t>
      </w:r>
      <w:r w:rsidRPr="00DF78A1">
        <w:t xml:space="preserve"> то это попадает во второй диапазон (60.1–150 мкг/м³) с </w:t>
      </w:r>
      <w:r w:rsidRPr="00DF78A1">
        <w:rPr>
          <w:rStyle w:val="katex-mathml"/>
        </w:rPr>
        <w:t>Ilo=101</w:t>
      </w:r>
      <w:r w:rsidRPr="00DF78A1">
        <w:t xml:space="preserve">, </w:t>
      </w:r>
      <w:r w:rsidRPr="00DF78A1">
        <w:rPr>
          <w:rStyle w:val="katex-mathml"/>
        </w:rPr>
        <w:t>Ihi=200</w:t>
      </w:r>
      <w:r w:rsidRPr="00DF78A1">
        <w:rPr>
          <w:rStyle w:val="katex-mathml"/>
          <w:lang w:val="ky-KG"/>
        </w:rPr>
        <w:t xml:space="preserve">, </w:t>
      </w:r>
      <w:r w:rsidRPr="00DF78A1">
        <w:rPr>
          <w:rStyle w:val="katex-mathml"/>
          <w:lang w:val="en-US"/>
        </w:rPr>
        <w:t>B</w:t>
      </w:r>
      <w:r w:rsidRPr="00DF78A1">
        <w:rPr>
          <w:rStyle w:val="mord"/>
        </w:rPr>
        <w:t>Plo</w:t>
      </w:r>
      <w:r w:rsidRPr="00DF78A1">
        <w:rPr>
          <w:rStyle w:val="vlist-s"/>
        </w:rPr>
        <w:t>​</w:t>
      </w:r>
      <w:r w:rsidRPr="00DF78A1">
        <w:rPr>
          <w:rStyle w:val="mrel"/>
        </w:rPr>
        <w:t>=</w:t>
      </w:r>
      <w:r w:rsidRPr="00DF78A1">
        <w:rPr>
          <w:rStyle w:val="mord"/>
        </w:rPr>
        <w:t>60</w:t>
      </w:r>
      <w:r w:rsidRPr="00DF78A1">
        <w:t xml:space="preserve">, </w:t>
      </w:r>
      <w:r w:rsidRPr="00DF78A1">
        <w:rPr>
          <w:rStyle w:val="katex-mathml"/>
        </w:rPr>
        <w:t>BPhi=150</w:t>
      </w:r>
      <w:r w:rsidRPr="00DF78A1">
        <w:rPr>
          <w:rStyle w:val="katex-mathml"/>
          <w:lang w:val="ky-KG"/>
        </w:rPr>
        <w:t>:</w:t>
      </w:r>
    </w:p>
    <w:p w14:paraId="72909FBF" w14:textId="1E42A64F" w:rsidR="00786D9C" w:rsidRPr="00DF78A1" w:rsidRDefault="00786D9C" w:rsidP="00BA6BA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IPM2.5=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200-101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150-60-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80-60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+101≈122.9</m:t>
          </m:r>
        </m:oMath>
      </m:oMathPara>
    </w:p>
    <w:p w14:paraId="4EE89947" w14:textId="0495F5D2" w:rsidR="00FA2712" w:rsidRDefault="0024114A" w:rsidP="00FA2712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F78A1">
        <w:rPr>
          <w:rFonts w:ascii="Times New Roman" w:hAnsi="Times New Roman" w:cs="Times New Roman"/>
          <w:sz w:val="24"/>
          <w:szCs w:val="24"/>
        </w:rPr>
        <w:t>Округлённый результат — 123 (умеренно загрязнённый).</w:t>
      </w:r>
    </w:p>
    <w:p w14:paraId="364144B0" w14:textId="77777777" w:rsidR="002D2FD2" w:rsidRPr="002D2FD2" w:rsidRDefault="002D2FD2" w:rsidP="002D2FD2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lang w:val="ky-KG"/>
        </w:rPr>
        <w:t xml:space="preserve">Расчет для </w:t>
      </w:r>
      <w:r w:rsidRPr="00DF78A1">
        <w:rPr>
          <w:rFonts w:ascii="Times New Roman" w:hAnsi="Times New Roman" w:cs="Times New Roman"/>
          <w:color w:val="auto"/>
        </w:rPr>
        <w:t xml:space="preserve"> </w:t>
      </w:r>
      <w:r w:rsidRPr="00E335B5">
        <w:rPr>
          <w:rFonts w:ascii="Times New Roman" w:hAnsi="Times New Roman" w:cs="Times New Roman"/>
          <w:b/>
          <w:bCs/>
          <w:color w:val="auto"/>
        </w:rPr>
        <w:t>PM</w:t>
      </w:r>
      <w:r w:rsidRPr="00E335B5">
        <w:rPr>
          <w:rFonts w:ascii="Times New Roman" w:hAnsi="Times New Roman" w:cs="Times New Roman"/>
          <w:b/>
          <w:bCs/>
        </w:rPr>
        <w:t>₁₀</w:t>
      </w:r>
    </w:p>
    <w:p w14:paraId="4E74AD63" w14:textId="0BFFAA36" w:rsidR="002D2FD2" w:rsidRPr="002D2FD2" w:rsidRDefault="002D2FD2" w:rsidP="002D2FD2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color w:val="auto"/>
          <w:lang w:val="ky-KG"/>
        </w:rPr>
      </w:pPr>
      <w:r w:rsidRPr="002D2FD2">
        <w:rPr>
          <w:rFonts w:ascii="Times New Roman" w:hAnsi="Times New Roman" w:cs="Times New Roman"/>
          <w:color w:val="auto"/>
          <w:lang w:val="ky-KG"/>
        </w:rPr>
        <w:t>Если CPM₁₀=200 мкг/м³, то это попадает в диапазон 170.1–300 мкг/м³ с Ilo=201</w:t>
      </w:r>
      <w:r>
        <w:rPr>
          <w:rFonts w:ascii="Times New Roman" w:hAnsi="Times New Roman" w:cs="Times New Roman"/>
          <w:color w:val="auto"/>
          <w:lang w:val="ky-KG"/>
        </w:rPr>
        <w:t xml:space="preserve">, </w:t>
      </w:r>
      <w:r w:rsidRPr="002D2FD2">
        <w:rPr>
          <w:rFonts w:ascii="Times New Roman" w:hAnsi="Times New Roman" w:cs="Times New Roman"/>
          <w:color w:val="auto"/>
          <w:lang w:val="ky-KG"/>
        </w:rPr>
        <w:t>Ihi=400, BPlo=170.1, BPhi=300:</w:t>
      </w:r>
    </w:p>
    <w:p w14:paraId="0804249B" w14:textId="1D56869D" w:rsidR="002D2FD2" w:rsidRPr="002D2FD2" w:rsidRDefault="002D2FD2" w:rsidP="00FA2712">
      <w:pPr>
        <w:spacing w:line="240" w:lineRule="auto"/>
        <w:ind w:left="-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IPM10=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400-201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300-170,1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200-170,1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+201≈246.8</m:t>
          </m:r>
        </m:oMath>
      </m:oMathPara>
    </w:p>
    <w:p w14:paraId="1B770057" w14:textId="466A7AB3" w:rsidR="002D2FD2" w:rsidRPr="002D2FD2" w:rsidRDefault="002D2FD2" w:rsidP="00FA2712">
      <w:pPr>
        <w:spacing w:line="240" w:lineRule="auto"/>
        <w:ind w:left="-284"/>
        <w:jc w:val="both"/>
        <w:rPr>
          <w:rFonts w:ascii="Times New Roman" w:eastAsiaTheme="majorEastAsia" w:hAnsi="Times New Roman" w:cs="Times New Roman"/>
          <w:sz w:val="24"/>
          <w:szCs w:val="24"/>
          <w:lang w:val="ky-KG"/>
        </w:rPr>
      </w:pPr>
      <w:r w:rsidRPr="002D2FD2">
        <w:rPr>
          <w:rFonts w:ascii="Times New Roman" w:eastAsiaTheme="majorEastAsia" w:hAnsi="Times New Roman" w:cs="Times New Roman"/>
          <w:sz w:val="24"/>
          <w:szCs w:val="24"/>
          <w:lang w:val="ky-KG"/>
        </w:rPr>
        <w:t>Округлённый результат — 247 (сильно загрязнённый).</w:t>
      </w:r>
    </w:p>
    <w:p w14:paraId="201E8500" w14:textId="77777777" w:rsidR="00E335B5" w:rsidRDefault="00E335B5" w:rsidP="00FA271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9CFBF20" w14:textId="7581FB32" w:rsidR="00FA2712" w:rsidRPr="00FA2712" w:rsidRDefault="00FA2712" w:rsidP="00FA271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2712">
        <w:rPr>
          <w:rFonts w:ascii="Times New Roman" w:hAnsi="Times New Roman" w:cs="Times New Roman"/>
          <w:sz w:val="24"/>
          <w:szCs w:val="24"/>
        </w:rPr>
        <w:t xml:space="preserve">Для условий Кыргызской Республики шкала была сокращена до </w:t>
      </w:r>
      <w:r w:rsidRPr="00E335B5">
        <w:rPr>
          <w:rFonts w:ascii="Times New Roman" w:hAnsi="Times New Roman" w:cs="Times New Roman"/>
          <w:b/>
          <w:bCs/>
          <w:sz w:val="24"/>
          <w:szCs w:val="24"/>
        </w:rPr>
        <w:t>четырёх</w:t>
      </w:r>
      <w:r w:rsidRPr="00FA2712">
        <w:rPr>
          <w:rFonts w:ascii="Times New Roman" w:hAnsi="Times New Roman" w:cs="Times New Roman"/>
          <w:sz w:val="24"/>
          <w:szCs w:val="24"/>
        </w:rPr>
        <w:t xml:space="preserve"> категорий с целью упрощения коммуникации с населением и органами власти</w:t>
      </w:r>
      <w:r w:rsidR="00E335B5">
        <w:rPr>
          <w:rFonts w:ascii="Times New Roman" w:hAnsi="Times New Roman" w:cs="Times New Roman"/>
          <w:sz w:val="24"/>
          <w:szCs w:val="24"/>
        </w:rPr>
        <w:t xml:space="preserve"> (см шкалы подпунктов </w:t>
      </w:r>
      <w:r w:rsidR="00E335B5" w:rsidRPr="00E335B5">
        <w:rPr>
          <w:rFonts w:ascii="Times New Roman" w:hAnsi="Times New Roman" w:cs="Times New Roman"/>
          <w:b/>
          <w:bCs/>
          <w:sz w:val="24"/>
          <w:szCs w:val="24"/>
        </w:rPr>
        <w:t>4.1-4.3</w:t>
      </w:r>
      <w:r w:rsidR="00E335B5">
        <w:rPr>
          <w:rFonts w:ascii="Times New Roman" w:hAnsi="Times New Roman" w:cs="Times New Roman"/>
          <w:sz w:val="24"/>
          <w:szCs w:val="24"/>
        </w:rPr>
        <w:t>)</w:t>
      </w:r>
      <w:r w:rsidRPr="00FA2712">
        <w:rPr>
          <w:rFonts w:ascii="Times New Roman" w:hAnsi="Times New Roman" w:cs="Times New Roman"/>
          <w:sz w:val="24"/>
          <w:szCs w:val="24"/>
        </w:rPr>
        <w:t xml:space="preserve">. Объединение близких по смыслу диапазонов, предусмотренных системой U.S. EPA </w:t>
      </w:r>
      <w:r>
        <w:rPr>
          <w:rFonts w:ascii="Times New Roman" w:hAnsi="Times New Roman" w:cs="Times New Roman"/>
          <w:sz w:val="24"/>
          <w:szCs w:val="24"/>
          <w:lang w:val="ky-KG"/>
        </w:rPr>
        <w:t>(“</w:t>
      </w:r>
      <w:r w:rsidRPr="00DF78A1">
        <w:rPr>
          <w:rFonts w:ascii="Times New Roman" w:hAnsi="Times New Roman" w:cs="Times New Roman"/>
          <w:sz w:val="24"/>
          <w:szCs w:val="24"/>
          <w:lang w:val="ky-KG"/>
        </w:rPr>
        <w:t>Приемлемый</w:t>
      </w:r>
      <w:r>
        <w:rPr>
          <w:rFonts w:ascii="Times New Roman" w:hAnsi="Times New Roman" w:cs="Times New Roman"/>
          <w:sz w:val="24"/>
          <w:szCs w:val="24"/>
          <w:lang w:val="ky-KG"/>
        </w:rPr>
        <w:t>”, “</w:t>
      </w:r>
      <w:r w:rsidRPr="00DF78A1">
        <w:rPr>
          <w:rFonts w:ascii="Times New Roman" w:hAnsi="Times New Roman" w:cs="Times New Roman"/>
          <w:sz w:val="24"/>
          <w:szCs w:val="24"/>
        </w:rPr>
        <w:t>Умеренно загрязнен</w:t>
      </w:r>
      <w:r w:rsidRPr="00DF78A1">
        <w:rPr>
          <w:rFonts w:ascii="Times New Roman" w:hAnsi="Times New Roman" w:cs="Times New Roman"/>
          <w:sz w:val="24"/>
          <w:szCs w:val="24"/>
          <w:lang w:val="ky-KG"/>
        </w:rPr>
        <w:t>ный</w:t>
      </w:r>
      <w:r>
        <w:rPr>
          <w:rFonts w:ascii="Times New Roman" w:hAnsi="Times New Roman" w:cs="Times New Roman"/>
          <w:sz w:val="24"/>
          <w:szCs w:val="24"/>
          <w:lang w:val="ky-KG"/>
        </w:rPr>
        <w:t>”, “</w:t>
      </w:r>
      <w:r w:rsidRPr="00DF78A1">
        <w:rPr>
          <w:rFonts w:ascii="Times New Roman" w:hAnsi="Times New Roman" w:cs="Times New Roman"/>
          <w:sz w:val="24"/>
          <w:szCs w:val="24"/>
        </w:rPr>
        <w:t>Сильно загрязнен</w:t>
      </w:r>
      <w:r w:rsidRPr="00DF78A1">
        <w:rPr>
          <w:rFonts w:ascii="Times New Roman" w:hAnsi="Times New Roman" w:cs="Times New Roman"/>
          <w:sz w:val="24"/>
          <w:szCs w:val="24"/>
          <w:lang w:val="ky-KG"/>
        </w:rPr>
        <w:t>ный</w:t>
      </w:r>
      <w:r>
        <w:rPr>
          <w:rFonts w:ascii="Times New Roman" w:hAnsi="Times New Roman" w:cs="Times New Roman"/>
          <w:sz w:val="24"/>
          <w:szCs w:val="24"/>
          <w:lang w:val="ky-KG"/>
        </w:rPr>
        <w:t>”, “</w:t>
      </w:r>
      <w:r w:rsidRPr="00DF78A1">
        <w:rPr>
          <w:rFonts w:ascii="Times New Roman" w:hAnsi="Times New Roman" w:cs="Times New Roman"/>
          <w:sz w:val="24"/>
          <w:szCs w:val="24"/>
        </w:rPr>
        <w:t>Чрезмерно загрязнен</w:t>
      </w:r>
      <w:r w:rsidRPr="00DF78A1">
        <w:rPr>
          <w:rFonts w:ascii="Times New Roman" w:hAnsi="Times New Roman" w:cs="Times New Roman"/>
          <w:sz w:val="24"/>
          <w:szCs w:val="24"/>
          <w:lang w:val="ky-KG"/>
        </w:rPr>
        <w:t>ный</w:t>
      </w:r>
      <w:r>
        <w:rPr>
          <w:rFonts w:ascii="Times New Roman" w:hAnsi="Times New Roman" w:cs="Times New Roman"/>
          <w:sz w:val="24"/>
          <w:szCs w:val="24"/>
          <w:lang w:val="ky-KG"/>
        </w:rPr>
        <w:t>”)</w:t>
      </w:r>
      <w:r w:rsidRPr="00FA2712">
        <w:rPr>
          <w:rFonts w:ascii="Times New Roman" w:hAnsi="Times New Roman" w:cs="Times New Roman"/>
          <w:sz w:val="24"/>
          <w:szCs w:val="24"/>
        </w:rPr>
        <w:t xml:space="preserve">, позволяет более чётко отражать реальное состояние воздуха </w:t>
      </w:r>
      <w:r w:rsidR="00F16699">
        <w:rPr>
          <w:rFonts w:ascii="Times New Roman" w:hAnsi="Times New Roman" w:cs="Times New Roman"/>
          <w:sz w:val="24"/>
          <w:szCs w:val="24"/>
        </w:rPr>
        <w:t xml:space="preserve">по уровню загрязнения (см шкалы </w:t>
      </w:r>
      <w:r w:rsidR="00F16699" w:rsidRPr="00F16699">
        <w:rPr>
          <w:rFonts w:ascii="Times New Roman" w:hAnsi="Times New Roman" w:cs="Times New Roman"/>
          <w:b/>
          <w:bCs/>
          <w:sz w:val="24"/>
          <w:szCs w:val="24"/>
        </w:rPr>
        <w:t xml:space="preserve">4.1 </w:t>
      </w:r>
      <w:r w:rsidR="00F16699" w:rsidRPr="00F16699">
        <w:rPr>
          <w:rFonts w:ascii="Times New Roman" w:hAnsi="Times New Roman" w:cs="Times New Roman"/>
          <w:sz w:val="24"/>
          <w:szCs w:val="24"/>
        </w:rPr>
        <w:t>и</w:t>
      </w:r>
      <w:r w:rsidR="00F16699">
        <w:rPr>
          <w:rFonts w:ascii="Times New Roman" w:hAnsi="Times New Roman" w:cs="Times New Roman"/>
          <w:sz w:val="24"/>
          <w:szCs w:val="24"/>
        </w:rPr>
        <w:t xml:space="preserve"> </w:t>
      </w:r>
      <w:r w:rsidR="00F16699" w:rsidRPr="00F16699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F16699">
        <w:rPr>
          <w:rFonts w:ascii="Times New Roman" w:hAnsi="Times New Roman" w:cs="Times New Roman"/>
          <w:sz w:val="24"/>
          <w:szCs w:val="24"/>
        </w:rPr>
        <w:t xml:space="preserve">) </w:t>
      </w:r>
      <w:r w:rsidRPr="00FA2712">
        <w:rPr>
          <w:rFonts w:ascii="Times New Roman" w:hAnsi="Times New Roman" w:cs="Times New Roman"/>
          <w:sz w:val="24"/>
          <w:szCs w:val="24"/>
        </w:rPr>
        <w:t xml:space="preserve">и облегчает визуальную интерпретацию для </w:t>
      </w:r>
      <w:r w:rsidR="00F16699">
        <w:rPr>
          <w:rFonts w:ascii="Times New Roman" w:hAnsi="Times New Roman" w:cs="Times New Roman"/>
          <w:sz w:val="24"/>
          <w:szCs w:val="24"/>
        </w:rPr>
        <w:t xml:space="preserve">оценки риска здоровью </w:t>
      </w:r>
      <w:r w:rsidRPr="00FA2712">
        <w:rPr>
          <w:rFonts w:ascii="Times New Roman" w:hAnsi="Times New Roman" w:cs="Times New Roman"/>
          <w:sz w:val="24"/>
          <w:szCs w:val="24"/>
        </w:rPr>
        <w:t>населения</w:t>
      </w:r>
      <w:r w:rsidR="00F16699">
        <w:rPr>
          <w:rFonts w:ascii="Times New Roman" w:hAnsi="Times New Roman" w:cs="Times New Roman"/>
          <w:sz w:val="24"/>
          <w:szCs w:val="24"/>
        </w:rPr>
        <w:t xml:space="preserve"> (см шкалу </w:t>
      </w:r>
      <w:r w:rsidR="00F16699" w:rsidRPr="00F16699">
        <w:rPr>
          <w:rFonts w:ascii="Times New Roman" w:hAnsi="Times New Roman" w:cs="Times New Roman"/>
          <w:b/>
          <w:bCs/>
          <w:sz w:val="24"/>
          <w:szCs w:val="24"/>
        </w:rPr>
        <w:t>4.3</w:t>
      </w:r>
      <w:r w:rsidR="00F16699">
        <w:rPr>
          <w:rFonts w:ascii="Times New Roman" w:hAnsi="Times New Roman" w:cs="Times New Roman"/>
          <w:sz w:val="24"/>
          <w:szCs w:val="24"/>
        </w:rPr>
        <w:t>)</w:t>
      </w:r>
      <w:r w:rsidRPr="00FA2712">
        <w:rPr>
          <w:rFonts w:ascii="Times New Roman" w:hAnsi="Times New Roman" w:cs="Times New Roman"/>
          <w:sz w:val="24"/>
          <w:szCs w:val="24"/>
        </w:rPr>
        <w:t>.</w:t>
      </w:r>
    </w:p>
    <w:p w14:paraId="6004A856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72583A97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6EB3B293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0DE3F393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1C41F800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40A73129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03A60370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01D16C23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39F690BC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06FB99F9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4C64ADF3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311B33CF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2AECB865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5A6B4275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662A1069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6B9F9724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7A6FC2F6" w14:textId="77777777" w:rsidR="00F16699" w:rsidRDefault="00F16699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4463753B" w14:textId="77777777" w:rsidR="00F16699" w:rsidRDefault="00F16699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1770F9AE" w14:textId="77777777" w:rsidR="00F16699" w:rsidRDefault="00F16699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26EBE326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43F8BF37" w14:textId="35D8F505" w:rsidR="00291549" w:rsidRPr="00BA6BA4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4.3. </w:t>
      </w:r>
      <w:r w:rsidR="00291549" w:rsidRPr="00DF78A1">
        <w:rPr>
          <w:rFonts w:ascii="Times New Roman" w:hAnsi="Times New Roman" w:cs="Times New Roman"/>
          <w:b/>
          <w:bCs/>
        </w:rPr>
        <w:t>Шкала индекса качества воздуха</w:t>
      </w:r>
      <w:r w:rsidR="00291549" w:rsidRPr="00DF78A1">
        <w:rPr>
          <w:rFonts w:ascii="Times New Roman" w:hAnsi="Times New Roman" w:cs="Times New Roman"/>
          <w:b/>
          <w:bCs/>
          <w:lang w:val="ky-KG"/>
        </w:rPr>
        <w:t xml:space="preserve"> для оценки риска здоровью человека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1115"/>
        <w:gridCol w:w="1420"/>
        <w:gridCol w:w="1584"/>
        <w:gridCol w:w="1781"/>
        <w:gridCol w:w="1615"/>
        <w:gridCol w:w="2550"/>
      </w:tblGrid>
      <w:tr w:rsidR="00225649" w:rsidRPr="00DF78A1" w14:paraId="6BC46B6A" w14:textId="77777777" w:rsidTr="00074FF4">
        <w:tc>
          <w:tcPr>
            <w:tcW w:w="1121" w:type="dxa"/>
            <w:vAlign w:val="center"/>
          </w:tcPr>
          <w:p w14:paraId="0A567163" w14:textId="77777777" w:rsidR="00291549" w:rsidRPr="00DF78A1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ИКВ</w:t>
            </w:r>
          </w:p>
          <w:p w14:paraId="3148A700" w14:textId="77777777" w:rsidR="00291549" w:rsidRPr="00DF78A1" w:rsidRDefault="00291549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/AQI</w:t>
            </w:r>
          </w:p>
        </w:tc>
        <w:tc>
          <w:tcPr>
            <w:tcW w:w="1436" w:type="dxa"/>
            <w:vAlign w:val="center"/>
          </w:tcPr>
          <w:p w14:paraId="4B3B8224" w14:textId="5376AD91" w:rsidR="00291549" w:rsidRPr="00DF78A1" w:rsidRDefault="00786D9C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ТЧ</w:t>
            </w:r>
            <w:r w:rsidR="00291549"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 (мкг/м³)</w:t>
            </w:r>
          </w:p>
        </w:tc>
        <w:tc>
          <w:tcPr>
            <w:tcW w:w="1608" w:type="dxa"/>
            <w:vAlign w:val="center"/>
          </w:tcPr>
          <w:p w14:paraId="44FC826F" w14:textId="2DC38A7F" w:rsidR="00291549" w:rsidRPr="00DF78A1" w:rsidRDefault="00786D9C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ТЧ</w:t>
            </w:r>
            <w:r w:rsidR="00291549"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(мкг/м³)</w:t>
            </w:r>
          </w:p>
        </w:tc>
        <w:tc>
          <w:tcPr>
            <w:tcW w:w="1698" w:type="dxa"/>
            <w:vAlign w:val="center"/>
          </w:tcPr>
          <w:p w14:paraId="2624B09F" w14:textId="77777777" w:rsidR="00291549" w:rsidRPr="00DF78A1" w:rsidRDefault="00291549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опасности</w:t>
            </w:r>
          </w:p>
        </w:tc>
        <w:tc>
          <w:tcPr>
            <w:tcW w:w="1615" w:type="dxa"/>
            <w:vAlign w:val="center"/>
          </w:tcPr>
          <w:p w14:paraId="6898847F" w14:textId="77777777" w:rsidR="00291549" w:rsidRPr="00DF78A1" w:rsidRDefault="00291549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Цветовая маркировка</w:t>
            </w:r>
          </w:p>
        </w:tc>
        <w:tc>
          <w:tcPr>
            <w:tcW w:w="2587" w:type="dxa"/>
            <w:vAlign w:val="center"/>
          </w:tcPr>
          <w:p w14:paraId="3E1FF9F1" w14:textId="77777777" w:rsidR="00291549" w:rsidRPr="00DF78A1" w:rsidRDefault="00291549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Рекомендации</w:t>
            </w:r>
          </w:p>
        </w:tc>
      </w:tr>
      <w:tr w:rsidR="00225649" w:rsidRPr="00DF78A1" w14:paraId="7D1A6883" w14:textId="77777777" w:rsidTr="00074FF4">
        <w:tc>
          <w:tcPr>
            <w:tcW w:w="1121" w:type="dxa"/>
            <w:shd w:val="clear" w:color="auto" w:fill="66FF33"/>
            <w:vAlign w:val="center"/>
          </w:tcPr>
          <w:p w14:paraId="6959ABAE" w14:textId="77777777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436" w:type="dxa"/>
            <w:shd w:val="clear" w:color="auto" w:fill="66FF33"/>
            <w:vAlign w:val="center"/>
          </w:tcPr>
          <w:p w14:paraId="301C1AE3" w14:textId="2DB46AD4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0–60</w:t>
            </w:r>
          </w:p>
        </w:tc>
        <w:tc>
          <w:tcPr>
            <w:tcW w:w="1608" w:type="dxa"/>
            <w:shd w:val="clear" w:color="auto" w:fill="66FF33"/>
            <w:vAlign w:val="center"/>
          </w:tcPr>
          <w:p w14:paraId="414046CA" w14:textId="44530825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698" w:type="dxa"/>
            <w:shd w:val="clear" w:color="auto" w:fill="66FF33"/>
            <w:vAlign w:val="center"/>
          </w:tcPr>
          <w:p w14:paraId="59E8826E" w14:textId="32153FFF" w:rsidR="00291549" w:rsidRPr="00225649" w:rsidRDefault="002256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Безопасный</w:t>
            </w:r>
          </w:p>
        </w:tc>
        <w:tc>
          <w:tcPr>
            <w:tcW w:w="1615" w:type="dxa"/>
            <w:shd w:val="clear" w:color="auto" w:fill="66FF33"/>
            <w:vAlign w:val="center"/>
          </w:tcPr>
          <w:p w14:paraId="47E0A800" w14:textId="77777777" w:rsidR="00291549" w:rsidRPr="00225649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Зеленый</w:t>
            </w:r>
          </w:p>
        </w:tc>
        <w:tc>
          <w:tcPr>
            <w:tcW w:w="2587" w:type="dxa"/>
            <w:vAlign w:val="center"/>
          </w:tcPr>
          <w:p w14:paraId="13427B80" w14:textId="77777777" w:rsidR="00291549" w:rsidRDefault="00291549" w:rsidP="00407A27">
            <w:pPr>
              <w:rPr>
                <w:rFonts w:ascii="Times New Roman" w:hAnsi="Times New Roman" w:cs="Times New Roman"/>
              </w:rPr>
            </w:pPr>
            <w:r w:rsidRPr="00C920D7">
              <w:rPr>
                <w:rFonts w:ascii="Times New Roman" w:hAnsi="Times New Roman" w:cs="Times New Roman"/>
              </w:rPr>
              <w:t>Качество воздуха считается безопасным. Можно вести обычный образ жизни.</w:t>
            </w:r>
          </w:p>
          <w:p w14:paraId="1099F360" w14:textId="77777777" w:rsidR="00E335B5" w:rsidRPr="00C920D7" w:rsidRDefault="00E335B5" w:rsidP="00407A27">
            <w:pPr>
              <w:rPr>
                <w:rFonts w:ascii="Times New Roman" w:hAnsi="Times New Roman" w:cs="Times New Roman"/>
              </w:rPr>
            </w:pPr>
          </w:p>
        </w:tc>
      </w:tr>
      <w:tr w:rsidR="00225649" w:rsidRPr="00DF78A1" w14:paraId="329F0F56" w14:textId="77777777" w:rsidTr="00074FF4">
        <w:tc>
          <w:tcPr>
            <w:tcW w:w="1121" w:type="dxa"/>
            <w:shd w:val="clear" w:color="auto" w:fill="FFFF00"/>
            <w:vAlign w:val="center"/>
          </w:tcPr>
          <w:p w14:paraId="79286418" w14:textId="77777777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101–200</w:t>
            </w:r>
          </w:p>
        </w:tc>
        <w:tc>
          <w:tcPr>
            <w:tcW w:w="1436" w:type="dxa"/>
            <w:shd w:val="clear" w:color="auto" w:fill="FFFF00"/>
            <w:vAlign w:val="center"/>
          </w:tcPr>
          <w:p w14:paraId="1D94EC53" w14:textId="1D298B0F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61–150</w:t>
            </w:r>
          </w:p>
        </w:tc>
        <w:tc>
          <w:tcPr>
            <w:tcW w:w="1608" w:type="dxa"/>
            <w:shd w:val="clear" w:color="auto" w:fill="FFFF00"/>
            <w:vAlign w:val="center"/>
          </w:tcPr>
          <w:p w14:paraId="753AEC83" w14:textId="45B3B6A0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101–170</w:t>
            </w:r>
          </w:p>
        </w:tc>
        <w:tc>
          <w:tcPr>
            <w:tcW w:w="1698" w:type="dxa"/>
            <w:shd w:val="clear" w:color="auto" w:fill="FFFF00"/>
            <w:vAlign w:val="center"/>
          </w:tcPr>
          <w:p w14:paraId="70905EEA" w14:textId="38AF1408" w:rsidR="00291549" w:rsidRPr="00225649" w:rsidRDefault="00EB1718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Небезопасный</w:t>
            </w:r>
          </w:p>
        </w:tc>
        <w:tc>
          <w:tcPr>
            <w:tcW w:w="1615" w:type="dxa"/>
            <w:shd w:val="clear" w:color="auto" w:fill="FFFF00"/>
            <w:vAlign w:val="center"/>
          </w:tcPr>
          <w:p w14:paraId="6D9624A0" w14:textId="0B5F25B0" w:rsidR="00291549" w:rsidRPr="00225649" w:rsidRDefault="002256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Желтый</w:t>
            </w:r>
          </w:p>
        </w:tc>
        <w:tc>
          <w:tcPr>
            <w:tcW w:w="2587" w:type="dxa"/>
            <w:vAlign w:val="center"/>
          </w:tcPr>
          <w:p w14:paraId="34080470" w14:textId="77777777" w:rsidR="00291549" w:rsidRPr="00C920D7" w:rsidRDefault="00291549" w:rsidP="00407A27">
            <w:pPr>
              <w:rPr>
                <w:rFonts w:ascii="Times New Roman" w:hAnsi="Times New Roman" w:cs="Times New Roman"/>
              </w:rPr>
            </w:pPr>
            <w:r w:rsidRPr="00C920D7">
              <w:rPr>
                <w:rFonts w:ascii="Times New Roman" w:hAnsi="Times New Roman" w:cs="Times New Roman"/>
              </w:rPr>
              <w:t>Чувствительным группам (дети, пожилые, люди с хроническими заболеваниями) рекомендуется носить маски типа N95/P2, избегать длительного нахождения на улице. Окна следует держать закрытыми.</w:t>
            </w:r>
          </w:p>
        </w:tc>
      </w:tr>
      <w:tr w:rsidR="00225649" w:rsidRPr="00DF78A1" w14:paraId="558FD6F0" w14:textId="77777777" w:rsidTr="00074FF4">
        <w:tc>
          <w:tcPr>
            <w:tcW w:w="1121" w:type="dxa"/>
            <w:shd w:val="clear" w:color="auto" w:fill="FF0000"/>
            <w:vAlign w:val="center"/>
          </w:tcPr>
          <w:p w14:paraId="1B1C1722" w14:textId="77777777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201–400</w:t>
            </w:r>
          </w:p>
        </w:tc>
        <w:tc>
          <w:tcPr>
            <w:tcW w:w="1436" w:type="dxa"/>
            <w:shd w:val="clear" w:color="auto" w:fill="FF0000"/>
            <w:vAlign w:val="center"/>
          </w:tcPr>
          <w:p w14:paraId="1FB0325E" w14:textId="4AEEBC01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151–250</w:t>
            </w:r>
          </w:p>
        </w:tc>
        <w:tc>
          <w:tcPr>
            <w:tcW w:w="1608" w:type="dxa"/>
            <w:shd w:val="clear" w:color="auto" w:fill="FF0000"/>
            <w:vAlign w:val="center"/>
          </w:tcPr>
          <w:p w14:paraId="458910C5" w14:textId="2C068535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171–300</w:t>
            </w:r>
          </w:p>
        </w:tc>
        <w:tc>
          <w:tcPr>
            <w:tcW w:w="1698" w:type="dxa"/>
            <w:shd w:val="clear" w:color="auto" w:fill="FF0000"/>
            <w:vAlign w:val="center"/>
          </w:tcPr>
          <w:p w14:paraId="3655407D" w14:textId="496A7B1D" w:rsidR="00291549" w:rsidRPr="00225649" w:rsidRDefault="00430BDF" w:rsidP="00430B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Опасный</w:t>
            </w:r>
          </w:p>
        </w:tc>
        <w:tc>
          <w:tcPr>
            <w:tcW w:w="1615" w:type="dxa"/>
            <w:shd w:val="clear" w:color="auto" w:fill="FF0000"/>
            <w:vAlign w:val="center"/>
          </w:tcPr>
          <w:p w14:paraId="7F97DCF7" w14:textId="77777777" w:rsidR="00291549" w:rsidRPr="00225649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Красный</w:t>
            </w:r>
          </w:p>
        </w:tc>
        <w:tc>
          <w:tcPr>
            <w:tcW w:w="2587" w:type="dxa"/>
            <w:vAlign w:val="center"/>
          </w:tcPr>
          <w:p w14:paraId="0004DC9B" w14:textId="07615519" w:rsidR="00291549" w:rsidRPr="00C920D7" w:rsidRDefault="00430BDF" w:rsidP="00407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Вредный для здоровья. </w:t>
            </w:r>
            <w:r w:rsidR="00291549" w:rsidRPr="00C920D7">
              <w:rPr>
                <w:rFonts w:ascii="Times New Roman" w:hAnsi="Times New Roman" w:cs="Times New Roman"/>
              </w:rPr>
              <w:t>Всем жителям рекомендуется минимизировать пребывание на открытом воздухе. Использование респираторов N95/P2 необходимо при выходе на улицу. Ограничить физическую активность на открытом воздухе. Очищать воздух в помещении с помощью фильтров.</w:t>
            </w:r>
          </w:p>
        </w:tc>
      </w:tr>
      <w:tr w:rsidR="00225649" w:rsidRPr="00DF78A1" w14:paraId="0604C083" w14:textId="77777777" w:rsidTr="00074FF4">
        <w:tc>
          <w:tcPr>
            <w:tcW w:w="1121" w:type="dxa"/>
            <w:shd w:val="clear" w:color="auto" w:fill="CC00CC"/>
            <w:vAlign w:val="center"/>
          </w:tcPr>
          <w:p w14:paraId="0A358A9C" w14:textId="77777777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401–500+</w:t>
            </w:r>
          </w:p>
        </w:tc>
        <w:tc>
          <w:tcPr>
            <w:tcW w:w="1436" w:type="dxa"/>
            <w:shd w:val="clear" w:color="auto" w:fill="CC00CC"/>
            <w:vAlign w:val="center"/>
          </w:tcPr>
          <w:p w14:paraId="431346B5" w14:textId="64B0360B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–500+</w:t>
            </w:r>
          </w:p>
        </w:tc>
        <w:tc>
          <w:tcPr>
            <w:tcW w:w="1608" w:type="dxa"/>
            <w:shd w:val="clear" w:color="auto" w:fill="CC00CC"/>
            <w:vAlign w:val="center"/>
          </w:tcPr>
          <w:p w14:paraId="558C64E5" w14:textId="45B47F5D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–500+</w:t>
            </w:r>
          </w:p>
        </w:tc>
        <w:tc>
          <w:tcPr>
            <w:tcW w:w="1698" w:type="dxa"/>
            <w:shd w:val="clear" w:color="auto" w:fill="CC00CC"/>
            <w:vAlign w:val="center"/>
          </w:tcPr>
          <w:p w14:paraId="377FA1DD" w14:textId="4DA85EC0" w:rsidR="00291549" w:rsidRPr="00225649" w:rsidRDefault="00EB1718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Высоко</w:t>
            </w:r>
          </w:p>
          <w:p w14:paraId="0607888D" w14:textId="283BBB62" w:rsidR="00225649" w:rsidRPr="00225649" w:rsidRDefault="002256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опасный</w:t>
            </w:r>
          </w:p>
        </w:tc>
        <w:tc>
          <w:tcPr>
            <w:tcW w:w="1615" w:type="dxa"/>
            <w:shd w:val="clear" w:color="auto" w:fill="CC00CC"/>
            <w:vAlign w:val="center"/>
          </w:tcPr>
          <w:p w14:paraId="6A0E3727" w14:textId="77777777" w:rsidR="00291549" w:rsidRPr="00225649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Фиолетовый</w:t>
            </w:r>
          </w:p>
        </w:tc>
        <w:tc>
          <w:tcPr>
            <w:tcW w:w="2587" w:type="dxa"/>
            <w:vAlign w:val="center"/>
          </w:tcPr>
          <w:p w14:paraId="28F54697" w14:textId="77777777" w:rsidR="00291549" w:rsidRDefault="00291549" w:rsidP="00407A27">
            <w:pPr>
              <w:rPr>
                <w:rFonts w:ascii="Times New Roman" w:hAnsi="Times New Roman" w:cs="Times New Roman"/>
              </w:rPr>
            </w:pPr>
            <w:r w:rsidRPr="00C920D7">
              <w:rPr>
                <w:rFonts w:ascii="Times New Roman" w:hAnsi="Times New Roman" w:cs="Times New Roman"/>
              </w:rPr>
              <w:t>Всем жителям запрещается находиться на улице без крайней необходимости. Следует носить респираторы класса N99/N100. Окна и двери должны быть плотно закрыты. Использовать системы очистки воздуха. Возможен перевод на удаленный режим работы и отмена занятий в школах.</w:t>
            </w:r>
          </w:p>
          <w:p w14:paraId="3E66BA45" w14:textId="77777777" w:rsidR="00E335B5" w:rsidRPr="00C920D7" w:rsidRDefault="00E335B5" w:rsidP="00407A27">
            <w:pPr>
              <w:rPr>
                <w:rFonts w:ascii="Times New Roman" w:hAnsi="Times New Roman" w:cs="Times New Roman"/>
              </w:rPr>
            </w:pPr>
          </w:p>
        </w:tc>
      </w:tr>
    </w:tbl>
    <w:p w14:paraId="445617F0" w14:textId="62C8C96C" w:rsidR="00AC7E0B" w:rsidRPr="00DF78A1" w:rsidRDefault="00AC7E0B" w:rsidP="00225649">
      <w:pPr>
        <w:spacing w:line="240" w:lineRule="auto"/>
        <w:jc w:val="both"/>
        <w:rPr>
          <w:rFonts w:ascii="Times New Roman" w:hAnsi="Times New Roman" w:cs="Times New Roman"/>
          <w:lang w:val="ky-KG"/>
        </w:rPr>
      </w:pPr>
    </w:p>
    <w:sectPr w:rsidR="00AC7E0B" w:rsidRPr="00DF78A1" w:rsidSect="00225649"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2CD40F2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0AC06EE"/>
    <w:multiLevelType w:val="multilevel"/>
    <w:tmpl w:val="FB64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F2996"/>
    <w:multiLevelType w:val="multilevel"/>
    <w:tmpl w:val="7AB4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D72E1"/>
    <w:multiLevelType w:val="multilevel"/>
    <w:tmpl w:val="FF08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951F6"/>
    <w:multiLevelType w:val="hybridMultilevel"/>
    <w:tmpl w:val="B93A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715"/>
    <w:multiLevelType w:val="multilevel"/>
    <w:tmpl w:val="499A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6618A"/>
    <w:multiLevelType w:val="hybridMultilevel"/>
    <w:tmpl w:val="71EA8670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2E09402F"/>
    <w:multiLevelType w:val="multilevel"/>
    <w:tmpl w:val="F39E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37E40"/>
    <w:multiLevelType w:val="multilevel"/>
    <w:tmpl w:val="4F32C7FE"/>
    <w:lvl w:ilvl="0">
      <w:start w:val="1"/>
      <w:numFmt w:val="bullet"/>
      <w:lvlText w:val=""/>
      <w:lvlJc w:val="left"/>
      <w:pPr>
        <w:ind w:left="84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560" w:hanging="480"/>
      </w:pPr>
    </w:lvl>
    <w:lvl w:ilvl="2">
      <w:numFmt w:val="bullet"/>
      <w:lvlText w:val="•"/>
      <w:lvlJc w:val="left"/>
      <w:pPr>
        <w:ind w:left="2280" w:hanging="480"/>
      </w:pPr>
    </w:lvl>
    <w:lvl w:ilvl="3">
      <w:numFmt w:val="bullet"/>
      <w:lvlText w:val="–"/>
      <w:lvlJc w:val="left"/>
      <w:pPr>
        <w:ind w:left="3000" w:hanging="480"/>
      </w:pPr>
    </w:lvl>
    <w:lvl w:ilvl="4">
      <w:numFmt w:val="bullet"/>
      <w:lvlText w:val="•"/>
      <w:lvlJc w:val="left"/>
      <w:pPr>
        <w:ind w:left="3720" w:hanging="480"/>
      </w:pPr>
    </w:lvl>
    <w:lvl w:ilvl="5">
      <w:numFmt w:val="bullet"/>
      <w:lvlText w:val="–"/>
      <w:lvlJc w:val="left"/>
      <w:pPr>
        <w:ind w:left="4440" w:hanging="480"/>
      </w:pPr>
    </w:lvl>
    <w:lvl w:ilvl="6">
      <w:numFmt w:val="bullet"/>
      <w:lvlText w:val="•"/>
      <w:lvlJc w:val="left"/>
      <w:pPr>
        <w:ind w:left="5160" w:hanging="480"/>
      </w:pPr>
    </w:lvl>
    <w:lvl w:ilvl="7">
      <w:numFmt w:val="bullet"/>
      <w:lvlText w:val="–"/>
      <w:lvlJc w:val="left"/>
      <w:pPr>
        <w:ind w:left="5880" w:hanging="480"/>
      </w:pPr>
    </w:lvl>
    <w:lvl w:ilvl="8">
      <w:numFmt w:val="bullet"/>
      <w:lvlText w:val="•"/>
      <w:lvlJc w:val="left"/>
      <w:pPr>
        <w:ind w:left="6600" w:hanging="480"/>
      </w:pPr>
    </w:lvl>
  </w:abstractNum>
  <w:abstractNum w:abstractNumId="9" w15:restartNumberingAfterBreak="0">
    <w:nsid w:val="38CC16D8"/>
    <w:multiLevelType w:val="multilevel"/>
    <w:tmpl w:val="7AB4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54DDD"/>
    <w:multiLevelType w:val="multilevel"/>
    <w:tmpl w:val="A580CD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93C06"/>
    <w:multiLevelType w:val="multilevel"/>
    <w:tmpl w:val="FAB4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95F35"/>
    <w:multiLevelType w:val="multilevel"/>
    <w:tmpl w:val="6A4C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94958"/>
    <w:multiLevelType w:val="hybridMultilevel"/>
    <w:tmpl w:val="0304F4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DF530D"/>
    <w:multiLevelType w:val="multilevel"/>
    <w:tmpl w:val="AE2A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F2252"/>
    <w:multiLevelType w:val="multilevel"/>
    <w:tmpl w:val="D3B6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2"/>
  </w:num>
  <w:num w:numId="5">
    <w:abstractNumId w:val="11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E8"/>
    <w:rsid w:val="00015F3C"/>
    <w:rsid w:val="000267DD"/>
    <w:rsid w:val="0004667D"/>
    <w:rsid w:val="00074FF4"/>
    <w:rsid w:val="000A114E"/>
    <w:rsid w:val="000B6EE8"/>
    <w:rsid w:val="000D1EC0"/>
    <w:rsid w:val="0010704A"/>
    <w:rsid w:val="0012114B"/>
    <w:rsid w:val="0012522F"/>
    <w:rsid w:val="001B4FCE"/>
    <w:rsid w:val="001F3853"/>
    <w:rsid w:val="00225649"/>
    <w:rsid w:val="00225C4E"/>
    <w:rsid w:val="00231CE8"/>
    <w:rsid w:val="0024114A"/>
    <w:rsid w:val="002666F6"/>
    <w:rsid w:val="002711C9"/>
    <w:rsid w:val="00291549"/>
    <w:rsid w:val="002B46AB"/>
    <w:rsid w:val="002D2FD2"/>
    <w:rsid w:val="002F0756"/>
    <w:rsid w:val="0030283E"/>
    <w:rsid w:val="0031491B"/>
    <w:rsid w:val="003B78F2"/>
    <w:rsid w:val="00407A27"/>
    <w:rsid w:val="00410B10"/>
    <w:rsid w:val="00430BDF"/>
    <w:rsid w:val="004631CF"/>
    <w:rsid w:val="00523999"/>
    <w:rsid w:val="00537A33"/>
    <w:rsid w:val="005D1CEB"/>
    <w:rsid w:val="00611F1C"/>
    <w:rsid w:val="00622632"/>
    <w:rsid w:val="00623F97"/>
    <w:rsid w:val="006A18F2"/>
    <w:rsid w:val="006A2C0D"/>
    <w:rsid w:val="006A45A1"/>
    <w:rsid w:val="00731F4B"/>
    <w:rsid w:val="00732623"/>
    <w:rsid w:val="007352C3"/>
    <w:rsid w:val="00763414"/>
    <w:rsid w:val="00786D9C"/>
    <w:rsid w:val="007A4E2E"/>
    <w:rsid w:val="007A6E98"/>
    <w:rsid w:val="007F0B7D"/>
    <w:rsid w:val="008035C5"/>
    <w:rsid w:val="00825AF6"/>
    <w:rsid w:val="008451EB"/>
    <w:rsid w:val="00884F98"/>
    <w:rsid w:val="00892331"/>
    <w:rsid w:val="008B0E0F"/>
    <w:rsid w:val="008B3CB7"/>
    <w:rsid w:val="008E1BAA"/>
    <w:rsid w:val="009454C7"/>
    <w:rsid w:val="00983618"/>
    <w:rsid w:val="00987768"/>
    <w:rsid w:val="009A6FD6"/>
    <w:rsid w:val="00A1207B"/>
    <w:rsid w:val="00A1366C"/>
    <w:rsid w:val="00A5437D"/>
    <w:rsid w:val="00A60EAC"/>
    <w:rsid w:val="00A9135F"/>
    <w:rsid w:val="00AA3E39"/>
    <w:rsid w:val="00AB5888"/>
    <w:rsid w:val="00AC7E0B"/>
    <w:rsid w:val="00AE1927"/>
    <w:rsid w:val="00B12AFA"/>
    <w:rsid w:val="00B71830"/>
    <w:rsid w:val="00BA68CF"/>
    <w:rsid w:val="00BA6BA4"/>
    <w:rsid w:val="00BE43B9"/>
    <w:rsid w:val="00C15EED"/>
    <w:rsid w:val="00C65046"/>
    <w:rsid w:val="00C73EA9"/>
    <w:rsid w:val="00C86608"/>
    <w:rsid w:val="00C908CC"/>
    <w:rsid w:val="00C920D7"/>
    <w:rsid w:val="00CB2E53"/>
    <w:rsid w:val="00CC1FD8"/>
    <w:rsid w:val="00CD656B"/>
    <w:rsid w:val="00CF5554"/>
    <w:rsid w:val="00D066A8"/>
    <w:rsid w:val="00D47472"/>
    <w:rsid w:val="00D54C13"/>
    <w:rsid w:val="00DA394F"/>
    <w:rsid w:val="00DB002A"/>
    <w:rsid w:val="00DD6595"/>
    <w:rsid w:val="00DE1BE6"/>
    <w:rsid w:val="00DF2DDC"/>
    <w:rsid w:val="00DF78A1"/>
    <w:rsid w:val="00E03B25"/>
    <w:rsid w:val="00E335B5"/>
    <w:rsid w:val="00E56B3D"/>
    <w:rsid w:val="00E70E92"/>
    <w:rsid w:val="00EB1718"/>
    <w:rsid w:val="00EC73E4"/>
    <w:rsid w:val="00EF070D"/>
    <w:rsid w:val="00F16699"/>
    <w:rsid w:val="00F5337E"/>
    <w:rsid w:val="00FA2712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8B70"/>
  <w15:chartTrackingRefBased/>
  <w15:docId w15:val="{AE69E6B8-87CE-4BE6-B2EB-CC1B0367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1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1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3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CE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31C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5">
    <w:name w:val="Table Grid"/>
    <w:basedOn w:val="a1"/>
    <w:uiPriority w:val="39"/>
    <w:rsid w:val="00AC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rsid w:val="008451EB"/>
  </w:style>
  <w:style w:type="character" w:customStyle="1" w:styleId="mord">
    <w:name w:val="mord"/>
    <w:basedOn w:val="a0"/>
    <w:rsid w:val="008451EB"/>
  </w:style>
  <w:style w:type="character" w:customStyle="1" w:styleId="vlist-s">
    <w:name w:val="vlist-s"/>
    <w:basedOn w:val="a0"/>
    <w:rsid w:val="008451EB"/>
  </w:style>
  <w:style w:type="character" w:customStyle="1" w:styleId="mbin">
    <w:name w:val="mbin"/>
    <w:basedOn w:val="a0"/>
    <w:rsid w:val="008451EB"/>
  </w:style>
  <w:style w:type="character" w:styleId="a6">
    <w:name w:val="Hyperlink"/>
    <w:basedOn w:val="a0"/>
    <w:uiPriority w:val="99"/>
    <w:unhideWhenUsed/>
    <w:rsid w:val="007634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3414"/>
    <w:rPr>
      <w:color w:val="605E5C"/>
      <w:shd w:val="clear" w:color="auto" w:fill="E1DFDD"/>
    </w:rPr>
  </w:style>
  <w:style w:type="paragraph" w:customStyle="1" w:styleId="FirstParagraph">
    <w:name w:val="First Paragraph"/>
    <w:basedOn w:val="a7"/>
    <w:next w:val="a7"/>
    <w:qFormat/>
    <w:rsid w:val="0024114A"/>
    <w:pPr>
      <w:spacing w:before="180" w:after="180" w:line="240" w:lineRule="auto"/>
    </w:pPr>
    <w:rPr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24114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4114A"/>
  </w:style>
  <w:style w:type="paragraph" w:customStyle="1" w:styleId="Compact">
    <w:name w:val="Compact"/>
    <w:basedOn w:val="a7"/>
    <w:qFormat/>
    <w:rsid w:val="0024114A"/>
    <w:pPr>
      <w:spacing w:before="36" w:after="36" w:line="240" w:lineRule="auto"/>
    </w:pPr>
    <w:rPr>
      <w:sz w:val="24"/>
      <w:szCs w:val="24"/>
      <w:lang w:val="en-US"/>
    </w:rPr>
  </w:style>
  <w:style w:type="character" w:customStyle="1" w:styleId="mopen">
    <w:name w:val="mopen"/>
    <w:basedOn w:val="a0"/>
    <w:rsid w:val="0024114A"/>
  </w:style>
  <w:style w:type="character" w:customStyle="1" w:styleId="mpunct">
    <w:name w:val="mpunct"/>
    <w:basedOn w:val="a0"/>
    <w:rsid w:val="0024114A"/>
  </w:style>
  <w:style w:type="character" w:customStyle="1" w:styleId="mclose">
    <w:name w:val="mclose"/>
    <w:basedOn w:val="a0"/>
    <w:rsid w:val="0024114A"/>
  </w:style>
  <w:style w:type="character" w:customStyle="1" w:styleId="mrel">
    <w:name w:val="mrel"/>
    <w:basedOn w:val="a0"/>
    <w:rsid w:val="0024114A"/>
  </w:style>
  <w:style w:type="character" w:styleId="a9">
    <w:name w:val="Placeholder Text"/>
    <w:basedOn w:val="a0"/>
    <w:uiPriority w:val="99"/>
    <w:semiHidden/>
    <w:rsid w:val="00786D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bd.minjust.gov.kg/39-13/edition/880726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pa.gov/ozone-pollution-and-your-patients-health/patient-exposure-and-air-quality-ind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D78C3-FF24-4B79-B08E-D88AA250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Duishenkulova</dc:creator>
  <cp:keywords/>
  <dc:description/>
  <cp:lastModifiedBy>User</cp:lastModifiedBy>
  <cp:revision>2</cp:revision>
  <dcterms:created xsi:type="dcterms:W3CDTF">2025-10-28T09:45:00Z</dcterms:created>
  <dcterms:modified xsi:type="dcterms:W3CDTF">2025-10-28T09:45:00Z</dcterms:modified>
</cp:coreProperties>
</file>