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61D3" w14:textId="77777777" w:rsidR="001D5A77" w:rsidRPr="008C67B6" w:rsidRDefault="001D5A77" w:rsidP="001D5A77">
      <w:pPr>
        <w:widowControl w:val="0"/>
        <w:autoSpaceDE w:val="0"/>
        <w:autoSpaceDN w:val="0"/>
        <w:adjustRightInd w:val="0"/>
        <w:spacing w:after="0"/>
        <w:jc w:val="center"/>
        <w:rPr>
          <w:rFonts w:ascii="Times New Roman" w:hAnsi="Times New Roman" w:cs="Times New Roman"/>
          <w:b/>
          <w:bCs/>
          <w:sz w:val="28"/>
          <w:szCs w:val="28"/>
          <w:lang w:val="ky-KG"/>
        </w:rPr>
      </w:pPr>
      <w:r w:rsidRPr="008C67B6">
        <w:rPr>
          <w:rFonts w:ascii="Times New Roman" w:hAnsi="Times New Roman" w:cs="Times New Roman"/>
          <w:b/>
          <w:bCs/>
          <w:sz w:val="28"/>
          <w:szCs w:val="28"/>
          <w:lang w:val="ky-KG"/>
        </w:rPr>
        <w:t>Кыргыз Республикасынын Өнөр жай, энергетика жана жер казынасын пайдалануу мамлекеттик комитетинин 2018-жылдын 12-майындагы № 01-7/239 «Өнөр жай коопсуздугу жаатындагы уюмдардын адистерин даярдоо жана аттестациялоо боюнча ишти уюштуруу жөнүндө жобону» жана «Өнөр жай коопсуздугу жаатында жумушчу уюмдарды окутууну жана билимин текшерүүнү уюштуруу жөнүндө жобону» бекитүү тууралуу буйрукка өзгөртүүлөрдү киргизүү жөнүндө буйруктун долбооруна</w:t>
      </w:r>
    </w:p>
    <w:p w14:paraId="71B17C8F" w14:textId="77777777" w:rsidR="001D5A77" w:rsidRPr="008C67B6" w:rsidRDefault="001D5A77" w:rsidP="001D5A77">
      <w:pPr>
        <w:widowControl w:val="0"/>
        <w:autoSpaceDE w:val="0"/>
        <w:autoSpaceDN w:val="0"/>
        <w:adjustRightInd w:val="0"/>
        <w:spacing w:after="0"/>
        <w:jc w:val="center"/>
        <w:rPr>
          <w:rFonts w:ascii="Times New Roman" w:hAnsi="Times New Roman" w:cs="Times New Roman"/>
          <w:b/>
          <w:sz w:val="28"/>
          <w:szCs w:val="28"/>
          <w:lang w:val="ky-KG"/>
        </w:rPr>
      </w:pPr>
      <w:r w:rsidRPr="008C67B6">
        <w:rPr>
          <w:rFonts w:ascii="Times New Roman" w:hAnsi="Times New Roman" w:cs="Times New Roman"/>
          <w:b/>
          <w:bCs/>
          <w:sz w:val="28"/>
          <w:szCs w:val="28"/>
          <w:lang w:val="ky-KG"/>
        </w:rPr>
        <w:t>САЛЫШТЫРМА ТАБЛИЦА</w:t>
      </w:r>
    </w:p>
    <w:p w14:paraId="4896CF62" w14:textId="77777777" w:rsidR="000C611E" w:rsidRPr="008C67B6" w:rsidRDefault="000C611E">
      <w:pPr>
        <w:spacing w:after="0" w:line="240" w:lineRule="auto"/>
        <w:ind w:right="1134"/>
        <w:contextualSpacing/>
        <w:jc w:val="center"/>
        <w:rPr>
          <w:rFonts w:ascii="Times New Roman" w:hAnsi="Times New Roman" w:cs="Times New Roman"/>
          <w:b/>
          <w:sz w:val="28"/>
          <w:szCs w:val="28"/>
          <w:lang w:val="ky-KG"/>
        </w:rPr>
      </w:pPr>
    </w:p>
    <w:tbl>
      <w:tblPr>
        <w:tblStyle w:val="aa"/>
        <w:tblW w:w="14029" w:type="dxa"/>
        <w:tblLook w:val="04A0" w:firstRow="1" w:lastRow="0" w:firstColumn="1" w:lastColumn="0" w:noHBand="0" w:noVBand="1"/>
      </w:tblPr>
      <w:tblGrid>
        <w:gridCol w:w="7280"/>
        <w:gridCol w:w="6749"/>
      </w:tblGrid>
      <w:tr w:rsidR="000C611E" w:rsidRPr="008C67B6" w14:paraId="20281174" w14:textId="77777777">
        <w:tc>
          <w:tcPr>
            <w:tcW w:w="7280" w:type="dxa"/>
          </w:tcPr>
          <w:p w14:paraId="5C9ECDAC" w14:textId="07283B01" w:rsidR="000C611E" w:rsidRPr="008C67B6" w:rsidRDefault="001D5A77" w:rsidP="001D5A77">
            <w:pPr>
              <w:spacing w:after="0" w:line="240" w:lineRule="auto"/>
              <w:contextualSpacing/>
              <w:jc w:val="center"/>
              <w:rPr>
                <w:rFonts w:ascii="Times New Roman" w:hAnsi="Times New Roman" w:cs="Times New Roman"/>
                <w:b/>
                <w:sz w:val="28"/>
                <w:szCs w:val="28"/>
                <w:lang w:val="ky-KG"/>
              </w:rPr>
            </w:pPr>
            <w:r w:rsidRPr="008C67B6">
              <w:rPr>
                <w:rFonts w:ascii="Times New Roman" w:hAnsi="Times New Roman" w:cs="Times New Roman"/>
                <w:b/>
                <w:bCs/>
                <w:sz w:val="28"/>
                <w:szCs w:val="28"/>
                <w:lang w:val="ky-KG"/>
              </w:rPr>
              <w:t>Колдонуудагы редакция</w:t>
            </w:r>
          </w:p>
        </w:tc>
        <w:tc>
          <w:tcPr>
            <w:tcW w:w="6749" w:type="dxa"/>
          </w:tcPr>
          <w:p w14:paraId="53452EFA" w14:textId="35862B67" w:rsidR="000C611E" w:rsidRPr="008C67B6" w:rsidRDefault="001D5A77" w:rsidP="001D5A77">
            <w:pPr>
              <w:spacing w:after="0" w:line="240" w:lineRule="auto"/>
              <w:contextualSpacing/>
              <w:jc w:val="center"/>
              <w:rPr>
                <w:rFonts w:ascii="Times New Roman" w:hAnsi="Times New Roman" w:cs="Times New Roman"/>
                <w:b/>
                <w:sz w:val="28"/>
                <w:szCs w:val="28"/>
                <w:lang w:val="ky-KG"/>
              </w:rPr>
            </w:pPr>
            <w:r w:rsidRPr="008C67B6">
              <w:rPr>
                <w:rFonts w:ascii="Times New Roman" w:hAnsi="Times New Roman" w:cs="Times New Roman"/>
                <w:b/>
                <w:bCs/>
                <w:sz w:val="28"/>
                <w:szCs w:val="28"/>
                <w:lang w:val="ky-KG"/>
              </w:rPr>
              <w:t>Сунушталган редакция</w:t>
            </w:r>
          </w:p>
        </w:tc>
      </w:tr>
      <w:tr w:rsidR="000C611E" w:rsidRPr="008C67B6" w14:paraId="38B83B94" w14:textId="77777777" w:rsidTr="00D22FEE">
        <w:trPr>
          <w:trHeight w:val="1124"/>
        </w:trPr>
        <w:tc>
          <w:tcPr>
            <w:tcW w:w="7280" w:type="dxa"/>
          </w:tcPr>
          <w:p w14:paraId="21BFCA3E" w14:textId="4FFAF99F" w:rsidR="00BD7480" w:rsidRPr="008C67B6" w:rsidRDefault="001D5A77" w:rsidP="00BD7480">
            <w:pPr>
              <w:pStyle w:val="tkZagolovok5"/>
              <w:spacing w:line="240" w:lineRule="auto"/>
              <w:contextualSpacing/>
              <w:jc w:val="both"/>
              <w:rPr>
                <w:rFonts w:ascii="Times New Roman" w:hAnsi="Times New Roman" w:cs="Times New Roman"/>
                <w:b w:val="0"/>
                <w:bCs w:val="0"/>
                <w:sz w:val="28"/>
                <w:szCs w:val="28"/>
                <w:lang w:val="ky-KG"/>
              </w:rPr>
            </w:pPr>
            <w:r w:rsidRPr="008C67B6">
              <w:rPr>
                <w:rFonts w:ascii="Times New Roman" w:hAnsi="Times New Roman" w:cs="Times New Roman"/>
                <w:b w:val="0"/>
                <w:bCs w:val="0"/>
                <w:sz w:val="28"/>
                <w:szCs w:val="28"/>
                <w:lang w:val="ky-KG"/>
              </w:rPr>
              <w:t>4. Өнөр жай коопсуздугу маселелери боюнча аттестациялоодо, өндүрүштүк коопсуздуктун, мыйзамдарда жана башка Кыргыз Республикасынын нормативдик укуктук актыларында бекитилген өндүрүштүк коопсуздуктун талаптары боюнча билими текшерилет. Билимин текшерүү өзүнчө экзамен аркылуу жүргүзүлөт. Экзамендик билеттерди калыптоодо, аларга, аттестациянын ар бир областы боюнча бештен кем эмес суроолор (тесттик тапшырма) киргизилет.</w:t>
            </w:r>
          </w:p>
          <w:p w14:paraId="543EE8C1" w14:textId="1DD7AB3B" w:rsidR="008E368F" w:rsidRPr="008C67B6" w:rsidRDefault="00846E00" w:rsidP="008E368F">
            <w:pPr>
              <w:pStyle w:val="tkZagolovok5"/>
              <w:spacing w:line="240" w:lineRule="auto"/>
              <w:contextualSpacing/>
              <w:jc w:val="both"/>
              <w:rPr>
                <w:rFonts w:ascii="Times New Roman" w:hAnsi="Times New Roman" w:cs="Times New Roman"/>
                <w:b w:val="0"/>
                <w:sz w:val="28"/>
                <w:szCs w:val="28"/>
                <w:lang w:val="ky-KG"/>
              </w:rPr>
            </w:pPr>
            <w:r w:rsidRPr="008C67B6">
              <w:rPr>
                <w:rFonts w:ascii="Times New Roman" w:hAnsi="Times New Roman" w:cs="Times New Roman"/>
                <w:b w:val="0"/>
                <w:bCs w:val="0"/>
                <w:sz w:val="28"/>
                <w:szCs w:val="28"/>
                <w:lang w:val="ky-KG"/>
              </w:rPr>
              <w:t xml:space="preserve">19.  Ишканалардын аттестациялануучулары ыйгарымдуу текшерүүчү органдын аттестациялык комиссияларынан </w:t>
            </w:r>
            <w:bookmarkStart w:id="0" w:name="_Hlk201671567"/>
            <w:r w:rsidRPr="008C67B6">
              <w:rPr>
                <w:rFonts w:ascii="Times New Roman" w:hAnsi="Times New Roman" w:cs="Times New Roman"/>
                <w:b w:val="0"/>
                <w:bCs w:val="0"/>
                <w:strike/>
                <w:sz w:val="28"/>
                <w:szCs w:val="28"/>
                <w:lang w:val="ky-KG"/>
              </w:rPr>
              <w:t>жазуу түрүндө, же билеттер боюнча оозэки түрдө</w:t>
            </w:r>
            <w:r w:rsidRPr="008C67B6">
              <w:rPr>
                <w:rFonts w:ascii="Times New Roman" w:hAnsi="Times New Roman" w:cs="Times New Roman"/>
                <w:b w:val="0"/>
                <w:bCs w:val="0"/>
                <w:sz w:val="28"/>
                <w:szCs w:val="28"/>
                <w:lang w:val="ky-KG"/>
              </w:rPr>
              <w:t xml:space="preserve"> </w:t>
            </w:r>
            <w:bookmarkEnd w:id="0"/>
            <w:r w:rsidRPr="008C67B6">
              <w:rPr>
                <w:rFonts w:ascii="Times New Roman" w:hAnsi="Times New Roman" w:cs="Times New Roman"/>
                <w:b w:val="0"/>
                <w:bCs w:val="0"/>
                <w:sz w:val="28"/>
                <w:szCs w:val="28"/>
                <w:lang w:val="ky-KG"/>
              </w:rPr>
              <w:t>аттестациядан өтө алышат.</w:t>
            </w:r>
          </w:p>
          <w:p w14:paraId="0C741A65" w14:textId="77777777" w:rsidR="008E368F" w:rsidRPr="008C67B6" w:rsidRDefault="008E368F">
            <w:pPr>
              <w:pStyle w:val="tkZagolovok5"/>
              <w:spacing w:line="240" w:lineRule="auto"/>
              <w:contextualSpacing/>
              <w:jc w:val="both"/>
              <w:rPr>
                <w:rFonts w:ascii="Times New Roman" w:hAnsi="Times New Roman" w:cs="Times New Roman"/>
                <w:sz w:val="28"/>
                <w:szCs w:val="28"/>
                <w:lang w:val="ky-KG"/>
              </w:rPr>
            </w:pPr>
          </w:p>
          <w:p w14:paraId="5D2545D8" w14:textId="77777777" w:rsidR="000C611E" w:rsidRPr="008C67B6" w:rsidRDefault="000C611E" w:rsidP="00D22FEE">
            <w:pPr>
              <w:pStyle w:val="tkZagolovok5"/>
              <w:spacing w:line="240" w:lineRule="auto"/>
              <w:contextualSpacing/>
              <w:jc w:val="both"/>
              <w:rPr>
                <w:rFonts w:ascii="Times New Roman" w:hAnsi="Times New Roman" w:cs="Times New Roman"/>
                <w:b w:val="0"/>
                <w:sz w:val="28"/>
                <w:szCs w:val="28"/>
                <w:lang w:val="ky-KG"/>
              </w:rPr>
            </w:pPr>
          </w:p>
        </w:tc>
        <w:tc>
          <w:tcPr>
            <w:tcW w:w="6749" w:type="dxa"/>
          </w:tcPr>
          <w:p w14:paraId="79F54F4C" w14:textId="77777777" w:rsidR="00502940" w:rsidRPr="008C67B6" w:rsidRDefault="00502940" w:rsidP="001D5A77">
            <w:pPr>
              <w:pStyle w:val="tkZagolovok5"/>
              <w:spacing w:line="240" w:lineRule="auto"/>
              <w:ind w:firstLine="0"/>
              <w:contextualSpacing/>
              <w:jc w:val="both"/>
              <w:rPr>
                <w:rFonts w:ascii="Times New Roman" w:hAnsi="Times New Roman" w:cs="Times New Roman"/>
                <w:b w:val="0"/>
                <w:sz w:val="28"/>
                <w:szCs w:val="28"/>
                <w:lang w:val="ky-KG"/>
              </w:rPr>
            </w:pPr>
          </w:p>
          <w:p w14:paraId="21717A51" w14:textId="77777777" w:rsidR="001D5A77" w:rsidRPr="008C67B6" w:rsidRDefault="001D5A77" w:rsidP="001D5A77">
            <w:pPr>
              <w:pStyle w:val="tkZagolovok5"/>
              <w:spacing w:line="240" w:lineRule="auto"/>
              <w:contextualSpacing/>
              <w:jc w:val="both"/>
              <w:rPr>
                <w:rFonts w:ascii="Times New Roman" w:hAnsi="Times New Roman" w:cs="Times New Roman"/>
                <w:b w:val="0"/>
                <w:bCs w:val="0"/>
                <w:sz w:val="28"/>
                <w:szCs w:val="28"/>
                <w:lang w:val="ky-KG"/>
              </w:rPr>
            </w:pPr>
            <w:r w:rsidRPr="008C67B6">
              <w:rPr>
                <w:rFonts w:ascii="Times New Roman" w:hAnsi="Times New Roman" w:cs="Times New Roman"/>
                <w:b w:val="0"/>
                <w:bCs w:val="0"/>
                <w:sz w:val="28"/>
                <w:szCs w:val="28"/>
                <w:lang w:val="ky-KG"/>
              </w:rPr>
              <w:t>4. Өнөр жай коопсуздугу маселелери боюнча аттестациялоодо, өндүрүштүк коопсуздуктун, мыйзамдарда жана башка Кыргыз Республикасынын нормативдик укуктук актыларында бекитилген өндүрүштүк коопсуздуктун талаптары боюнча билими текшерилет. Билимин текшерүү өзүнчө экзамен аркылуу жүргүзүлөт. Экзамендик билеттерди калыптоодо, аларга, аттестациянын ар бир областы боюнча бештен кем эмес суроолор (тесттик тапшырма) киргизилет.</w:t>
            </w:r>
          </w:p>
          <w:p w14:paraId="6B94BFA7" w14:textId="50365C1B" w:rsidR="00EA490E" w:rsidRPr="008C67B6" w:rsidRDefault="00EA490E" w:rsidP="00BD748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Ыйгарым укуктуу контролдоочу орган түзгөн аттестациялык комиссияларда билимин текшерүү электрондук тестирлөө форматында жүргүзүлөт. </w:t>
            </w:r>
          </w:p>
          <w:p w14:paraId="6FB61B28" w14:textId="7A781399" w:rsidR="00BD7480" w:rsidRPr="008C67B6" w:rsidRDefault="009F24E6" w:rsidP="00BD7480">
            <w:pPr>
              <w:pStyle w:val="tkZagolovok5"/>
              <w:spacing w:line="240" w:lineRule="auto"/>
              <w:contextualSpacing/>
              <w:jc w:val="both"/>
              <w:rPr>
                <w:rFonts w:ascii="Times New Roman" w:hAnsi="Times New Roman" w:cs="Times New Roman"/>
                <w:b w:val="0"/>
                <w:bCs w:val="0"/>
                <w:sz w:val="28"/>
                <w:szCs w:val="28"/>
                <w:lang w:val="ky-KG"/>
              </w:rPr>
            </w:pPr>
            <w:r w:rsidRPr="008C67B6">
              <w:rPr>
                <w:rFonts w:ascii="Times New Roman" w:hAnsi="Times New Roman" w:cs="Times New Roman"/>
                <w:b w:val="0"/>
                <w:bCs w:val="0"/>
                <w:sz w:val="28"/>
                <w:szCs w:val="28"/>
                <w:lang w:val="ky-KG"/>
              </w:rPr>
              <w:t xml:space="preserve">19. </w:t>
            </w:r>
            <w:r w:rsidR="00846E00" w:rsidRPr="008C67B6">
              <w:rPr>
                <w:rFonts w:ascii="Times New Roman" w:hAnsi="Times New Roman" w:cs="Times New Roman"/>
                <w:b w:val="0"/>
                <w:bCs w:val="0"/>
                <w:sz w:val="28"/>
                <w:szCs w:val="28"/>
                <w:lang w:val="ky-KG"/>
              </w:rPr>
              <w:t xml:space="preserve">Ишканалардын аттестациялануучулары ыйгарымдуу текшерүүчү органдын аттестациялык комиссияларынан </w:t>
            </w:r>
            <w:r w:rsidR="00846E00" w:rsidRPr="008C67B6">
              <w:rPr>
                <w:rFonts w:ascii="Times New Roman" w:hAnsi="Times New Roman" w:cs="Times New Roman"/>
                <w:sz w:val="28"/>
                <w:szCs w:val="28"/>
                <w:lang w:val="ky-KG"/>
              </w:rPr>
              <w:t>электрондук форматта</w:t>
            </w:r>
            <w:r w:rsidR="00846E00" w:rsidRPr="008C67B6">
              <w:rPr>
                <w:rFonts w:ascii="Times New Roman" w:hAnsi="Times New Roman" w:cs="Times New Roman"/>
                <w:b w:val="0"/>
                <w:bCs w:val="0"/>
                <w:strike/>
                <w:sz w:val="28"/>
                <w:szCs w:val="28"/>
                <w:lang w:val="ky-KG"/>
              </w:rPr>
              <w:t xml:space="preserve"> </w:t>
            </w:r>
            <w:r w:rsidR="00846E00" w:rsidRPr="008C67B6">
              <w:rPr>
                <w:rFonts w:ascii="Times New Roman" w:hAnsi="Times New Roman" w:cs="Times New Roman"/>
                <w:b w:val="0"/>
                <w:bCs w:val="0"/>
                <w:sz w:val="28"/>
                <w:szCs w:val="28"/>
                <w:lang w:val="ky-KG"/>
              </w:rPr>
              <w:t>аттестациядан өтө алышат.</w:t>
            </w:r>
          </w:p>
          <w:p w14:paraId="542BFAA9" w14:textId="01F1FF09" w:rsidR="00502940"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20.</w:t>
            </w:r>
            <w:r w:rsidR="00D30CB2" w:rsidRPr="008C67B6">
              <w:rPr>
                <w:rFonts w:ascii="Times New Roman" w:hAnsi="Times New Roman" w:cs="Times New Roman"/>
                <w:sz w:val="28"/>
                <w:szCs w:val="28"/>
                <w:lang w:val="ky-KG"/>
              </w:rPr>
              <w:t xml:space="preserve"> </w:t>
            </w:r>
            <w:r w:rsidR="00846E00" w:rsidRPr="008C67B6">
              <w:rPr>
                <w:rFonts w:ascii="Times New Roman" w:hAnsi="Times New Roman" w:cs="Times New Roman"/>
                <w:sz w:val="28"/>
                <w:szCs w:val="28"/>
                <w:lang w:val="ky-KG"/>
              </w:rPr>
              <w:t>Аттестацияны өткөрүү үчүн тесттик суроолор ыйгарым укуктуу контролдоочу орган тарабынан иштелип чыгат</w:t>
            </w:r>
            <w:r w:rsidR="005C5926" w:rsidRPr="008C67B6">
              <w:rPr>
                <w:rFonts w:ascii="Times New Roman" w:hAnsi="Times New Roman" w:cs="Times New Roman"/>
                <w:sz w:val="28"/>
                <w:szCs w:val="28"/>
                <w:lang w:val="ky-KG"/>
              </w:rPr>
              <w:t xml:space="preserve">. </w:t>
            </w:r>
          </w:p>
          <w:p w14:paraId="3F948621" w14:textId="60A647D7" w:rsidR="009F24E6"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lastRenderedPageBreak/>
              <w:t xml:space="preserve">21. </w:t>
            </w:r>
            <w:r w:rsidR="003E02E1" w:rsidRPr="008C67B6">
              <w:rPr>
                <w:rFonts w:ascii="Times New Roman" w:hAnsi="Times New Roman" w:cs="Times New Roman"/>
                <w:sz w:val="28"/>
                <w:szCs w:val="28"/>
                <w:lang w:val="ky-KG"/>
              </w:rPr>
              <w:t>Тесттик суроолордун базасын өзгөртүү, толуктоо жана жаңылоо ыйгарым укуктуу контролдоочу орган тарабынан жүзөгө ашырылат</w:t>
            </w:r>
            <w:r w:rsidRPr="008C67B6">
              <w:rPr>
                <w:rFonts w:ascii="Times New Roman" w:hAnsi="Times New Roman" w:cs="Times New Roman"/>
                <w:sz w:val="28"/>
                <w:szCs w:val="28"/>
                <w:lang w:val="ky-KG"/>
              </w:rPr>
              <w:t xml:space="preserve">. </w:t>
            </w:r>
          </w:p>
          <w:p w14:paraId="75ED9E0F" w14:textId="16476C87" w:rsidR="009F24E6"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22. </w:t>
            </w:r>
            <w:r w:rsidR="003E02E1" w:rsidRPr="008C67B6">
              <w:rPr>
                <w:rFonts w:ascii="Times New Roman" w:hAnsi="Times New Roman" w:cs="Times New Roman"/>
                <w:sz w:val="28"/>
                <w:szCs w:val="28"/>
                <w:lang w:val="ky-KG"/>
              </w:rPr>
              <w:t>Электрондук тестирлөө ыйгарым укуктуу контролдоочу орган тарабынан атайын жабдылган жайда жүргүзүлөт. Тестирлөө компьютерлерди колдонуу менен жүргүзүлөт</w:t>
            </w:r>
            <w:r w:rsidRPr="008C67B6">
              <w:rPr>
                <w:rFonts w:ascii="Times New Roman" w:hAnsi="Times New Roman" w:cs="Times New Roman"/>
                <w:sz w:val="28"/>
                <w:szCs w:val="28"/>
                <w:lang w:val="ky-KG"/>
              </w:rPr>
              <w:t>.</w:t>
            </w:r>
          </w:p>
          <w:p w14:paraId="01DD03CB" w14:textId="7DB718BE" w:rsidR="000C611E"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23. </w:t>
            </w:r>
            <w:r w:rsidR="003E02E1" w:rsidRPr="008C67B6">
              <w:rPr>
                <w:rFonts w:ascii="Times New Roman" w:hAnsi="Times New Roman" w:cs="Times New Roman"/>
                <w:sz w:val="28"/>
                <w:szCs w:val="28"/>
                <w:lang w:val="ky-KG"/>
              </w:rPr>
              <w:t>Ыйгарым укуктуу контролдоочу орган тестирлөөгө түшкөн арыздардын негизинде тесттин өткөрүү күнүн аныктайт, аттестациялануучу катышуучуларды каттайт, жыйынтыктарды иштеп чыгып, тиешелүү протоколдор менен тариздөөнү камсыздайт</w:t>
            </w:r>
            <w:r w:rsidRPr="008C67B6">
              <w:rPr>
                <w:rFonts w:ascii="Times New Roman" w:hAnsi="Times New Roman" w:cs="Times New Roman"/>
                <w:sz w:val="28"/>
                <w:szCs w:val="28"/>
                <w:lang w:val="ky-KG"/>
              </w:rPr>
              <w:t>.</w:t>
            </w:r>
          </w:p>
          <w:p w14:paraId="1F3C9C54" w14:textId="77777777" w:rsidR="002720FE" w:rsidRPr="008C67B6" w:rsidRDefault="009F24E6" w:rsidP="002720FE">
            <w:pPr>
              <w:spacing w:after="0" w:line="240" w:lineRule="auto"/>
              <w:ind w:firstLine="708"/>
              <w:jc w:val="both"/>
              <w:rPr>
                <w:rFonts w:ascii="Times New Roman" w:eastAsia="Times New Roman" w:hAnsi="Times New Roman" w:cs="Times New Roman"/>
                <w:b/>
                <w:bCs/>
                <w:sz w:val="28"/>
                <w:szCs w:val="28"/>
                <w:lang w:val="ky-KG" w:eastAsia="ru-RU"/>
              </w:rPr>
            </w:pPr>
            <w:r w:rsidRPr="008C67B6">
              <w:rPr>
                <w:rFonts w:ascii="Times New Roman" w:eastAsia="Times New Roman" w:hAnsi="Times New Roman" w:cs="Times New Roman"/>
                <w:b/>
                <w:bCs/>
                <w:sz w:val="28"/>
                <w:szCs w:val="28"/>
                <w:lang w:val="ky-KG" w:eastAsia="ru-RU"/>
              </w:rPr>
              <w:t>24.</w:t>
            </w:r>
            <w:r w:rsidR="00D30CB2" w:rsidRPr="008C67B6">
              <w:rPr>
                <w:rFonts w:ascii="Times New Roman" w:eastAsia="Times New Roman" w:hAnsi="Times New Roman" w:cs="Times New Roman"/>
                <w:b/>
                <w:bCs/>
                <w:sz w:val="28"/>
                <w:szCs w:val="28"/>
                <w:lang w:val="ky-KG" w:eastAsia="ru-RU"/>
              </w:rPr>
              <w:t xml:space="preserve"> </w:t>
            </w:r>
            <w:r w:rsidR="002720FE" w:rsidRPr="008C67B6">
              <w:rPr>
                <w:rFonts w:ascii="Times New Roman" w:eastAsia="Times New Roman" w:hAnsi="Times New Roman" w:cs="Times New Roman"/>
                <w:b/>
                <w:bCs/>
                <w:sz w:val="28"/>
                <w:szCs w:val="28"/>
                <w:lang w:val="ky-KG" w:eastAsia="ru-RU"/>
              </w:rPr>
              <w:t>Аттестациялануучу катышуучуларды каттоо "Түндүк" ведомстволор аралык электрондук өз ара аракеттенүү тутуму аркылуу алынган маалыматтардын негизинде жүргүзүлөт. Эгерде мындай маалыматтар жок болсо, катышуучу паспортун же инсандыгын тастыктаган башка документин көрсөтөт.</w:t>
            </w:r>
          </w:p>
          <w:p w14:paraId="73062C23" w14:textId="734607E5" w:rsidR="009F24E6" w:rsidRPr="008C67B6" w:rsidRDefault="009F24E6" w:rsidP="002720FE">
            <w:pPr>
              <w:pStyle w:val="tkZagolovok5"/>
              <w:spacing w:before="0" w:after="0" w:line="240" w:lineRule="auto"/>
              <w:contextualSpacing/>
              <w:jc w:val="both"/>
              <w:rPr>
                <w:rFonts w:ascii="Times New Roman" w:hAnsi="Times New Roman" w:cs="Times New Roman"/>
                <w:sz w:val="28"/>
                <w:szCs w:val="28"/>
                <w:lang w:val="ky-KG"/>
              </w:rPr>
            </w:pPr>
            <w:r w:rsidRPr="008C67B6">
              <w:rPr>
                <w:rFonts w:ascii="Times New Roman" w:hAnsi="Times New Roman" w:cs="Times New Roman"/>
                <w:bCs w:val="0"/>
                <w:sz w:val="28"/>
                <w:szCs w:val="28"/>
                <w:lang w:val="ky-KG"/>
              </w:rPr>
              <w:t>25</w:t>
            </w:r>
            <w:r w:rsidRPr="008C67B6">
              <w:rPr>
                <w:rFonts w:ascii="Times New Roman" w:hAnsi="Times New Roman" w:cs="Times New Roman"/>
                <w:sz w:val="28"/>
                <w:szCs w:val="28"/>
                <w:lang w:val="ky-KG"/>
              </w:rPr>
              <w:t xml:space="preserve">. </w:t>
            </w:r>
            <w:r w:rsidR="003E02E1" w:rsidRPr="008C67B6">
              <w:rPr>
                <w:rFonts w:ascii="Times New Roman" w:hAnsi="Times New Roman" w:cs="Times New Roman"/>
                <w:sz w:val="28"/>
                <w:szCs w:val="28"/>
                <w:lang w:val="ky-KG"/>
              </w:rPr>
              <w:t>Катышуучу тестирлөө эрежелерин бузган учурда (залдан чыгуу, башка катышуучулар менен сүйлөшүү, фотоаппарат колдонуу, экранды сүрөткө тартуу, жумуш ордунда бөтөн нерселердин болушу, күйгүзүлгөн уюлдук телефондор ж.б.) тестирлөөгө катышуудан четтетилет жана бул тууралуу тиешелүү протокол түзүлөт.</w:t>
            </w:r>
            <w:r w:rsidR="003E02E1" w:rsidRPr="008C67B6">
              <w:rPr>
                <w:szCs w:val="28"/>
                <w:lang w:val="ky-KG"/>
              </w:rPr>
              <w:t xml:space="preserve"> </w:t>
            </w:r>
          </w:p>
          <w:p w14:paraId="220A1869" w14:textId="0E938FDC" w:rsidR="009F24E6"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26. </w:t>
            </w:r>
            <w:r w:rsidR="003E02E1" w:rsidRPr="008C67B6">
              <w:rPr>
                <w:rFonts w:ascii="Times New Roman" w:hAnsi="Times New Roman" w:cs="Times New Roman"/>
                <w:sz w:val="28"/>
                <w:szCs w:val="28"/>
                <w:lang w:val="ky-KG"/>
              </w:rPr>
              <w:t xml:space="preserve">Ыйгарым укуктуу контролдоочу орган билимине коюлган квалификациялык талаптарга </w:t>
            </w:r>
            <w:r w:rsidR="003E02E1" w:rsidRPr="008C67B6">
              <w:rPr>
                <w:rFonts w:ascii="Times New Roman" w:hAnsi="Times New Roman" w:cs="Times New Roman"/>
                <w:sz w:val="28"/>
                <w:szCs w:val="28"/>
                <w:lang w:val="ky-KG"/>
              </w:rPr>
              <w:lastRenderedPageBreak/>
              <w:t>жооп бербеген же жалган маалымат берген адамдарды тестирлөөгө киргизбөөгө, ошондой эле эрежелер бузулган учурда тестирлөөнүн жыйынтыктарын жокко чыгарууга укуктуу.</w:t>
            </w:r>
            <w:r w:rsidR="003E02E1" w:rsidRPr="008C67B6">
              <w:rPr>
                <w:szCs w:val="28"/>
                <w:lang w:val="ky-KG"/>
              </w:rPr>
              <w:t xml:space="preserve"> </w:t>
            </w:r>
          </w:p>
          <w:p w14:paraId="3573E615" w14:textId="34239B6C" w:rsidR="009F24E6"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27. </w:t>
            </w:r>
            <w:r w:rsidR="003E02E1" w:rsidRPr="008C67B6">
              <w:rPr>
                <w:rFonts w:ascii="Times New Roman" w:hAnsi="Times New Roman" w:cs="Times New Roman"/>
                <w:sz w:val="28"/>
                <w:szCs w:val="28"/>
                <w:lang w:val="ky-KG"/>
              </w:rPr>
              <w:t>Жүйөлүү себептер менен, бирок 15 мүнөттөн ашпаган мөөнөттө тестирлөөгө кечиккен катышуучулар ыйгарым укуктуу контролдоочу органдын аттестациялык комиссиясынын чечими менен тесттик тапшырмаларды аткарууга киргизилиши мүмкүн.</w:t>
            </w:r>
            <w:r w:rsidR="003E02E1" w:rsidRPr="008C67B6">
              <w:rPr>
                <w:szCs w:val="28"/>
                <w:lang w:val="ky-KG"/>
              </w:rPr>
              <w:t xml:space="preserve"> </w:t>
            </w:r>
          </w:p>
          <w:p w14:paraId="3065782B" w14:textId="77777777" w:rsidR="00717818" w:rsidRPr="008C67B6" w:rsidRDefault="009F24E6" w:rsidP="00502940">
            <w:pPr>
              <w:pStyle w:val="tkZagolovok5"/>
              <w:spacing w:line="240" w:lineRule="auto"/>
              <w:contextualSpacing/>
              <w:jc w:val="both"/>
              <w:rPr>
                <w:rFonts w:ascii="Times New Roman" w:hAnsi="Times New Roman" w:cs="Times New Roman"/>
                <w:sz w:val="28"/>
                <w:szCs w:val="28"/>
                <w:lang w:val="ky-KG"/>
              </w:rPr>
            </w:pPr>
            <w:r w:rsidRPr="008C67B6">
              <w:rPr>
                <w:rFonts w:ascii="Times New Roman" w:hAnsi="Times New Roman" w:cs="Times New Roman"/>
                <w:sz w:val="28"/>
                <w:szCs w:val="28"/>
                <w:lang w:val="ky-KG"/>
              </w:rPr>
              <w:t xml:space="preserve">28. </w:t>
            </w:r>
            <w:r w:rsidR="003E02E1" w:rsidRPr="008C67B6">
              <w:rPr>
                <w:rFonts w:ascii="Times New Roman" w:hAnsi="Times New Roman" w:cs="Times New Roman"/>
                <w:sz w:val="28"/>
                <w:szCs w:val="28"/>
                <w:lang w:val="ky-KG"/>
              </w:rPr>
              <w:t>Компьютердик тестирлөөнүн ачыктыгын жана объективдүүлүгүн камсыздоо максатында ыйгарым укуктуу контролдоочу органдын атайын жабдылган имаратында видеобайкоо жүргүзүлөт.</w:t>
            </w:r>
          </w:p>
          <w:p w14:paraId="363C0C7F" w14:textId="62D08934" w:rsidR="009F24E6" w:rsidRPr="008C67B6" w:rsidRDefault="00717818" w:rsidP="00322E4C">
            <w:pPr>
              <w:spacing w:after="0"/>
              <w:ind w:firstLine="709"/>
              <w:jc w:val="both"/>
              <w:rPr>
                <w:rFonts w:ascii="Times New Roman" w:eastAsia="Times New Roman" w:hAnsi="Times New Roman" w:cs="Times New Roman"/>
                <w:b/>
                <w:bCs/>
                <w:sz w:val="28"/>
                <w:szCs w:val="28"/>
                <w:lang w:val="ky-KG" w:eastAsia="ru-RU"/>
              </w:rPr>
            </w:pPr>
            <w:r w:rsidRPr="008C67B6">
              <w:rPr>
                <w:rFonts w:ascii="Times New Roman" w:eastAsia="Times New Roman" w:hAnsi="Times New Roman" w:cs="Times New Roman"/>
                <w:b/>
                <w:bCs/>
                <w:sz w:val="28"/>
                <w:szCs w:val="28"/>
                <w:lang w:val="ky-KG" w:eastAsia="ru-RU"/>
              </w:rPr>
              <w:t>29. Электрондук тестирлөөдө өтүү баллы туура жооптордун 60 пайызынан кем эмес деңгээлде белгиленет.</w:t>
            </w:r>
          </w:p>
        </w:tc>
      </w:tr>
    </w:tbl>
    <w:p w14:paraId="0ED275A2" w14:textId="77777777" w:rsidR="000C611E" w:rsidRPr="008C67B6" w:rsidRDefault="000C611E" w:rsidP="00D30CB2">
      <w:pPr>
        <w:spacing w:after="0" w:line="240" w:lineRule="auto"/>
        <w:jc w:val="both"/>
        <w:rPr>
          <w:rFonts w:ascii="Times New Roman" w:hAnsi="Times New Roman" w:cs="Times New Roman"/>
          <w:b/>
          <w:sz w:val="28"/>
          <w:szCs w:val="28"/>
          <w:lang w:val="ky-KG"/>
        </w:rPr>
      </w:pPr>
    </w:p>
    <w:p w14:paraId="3AF78BAA" w14:textId="77777777" w:rsidR="000C611E" w:rsidRPr="008C67B6" w:rsidRDefault="000C611E" w:rsidP="00D30CB2">
      <w:pPr>
        <w:spacing w:after="0" w:line="240" w:lineRule="auto"/>
        <w:ind w:firstLine="708"/>
        <w:jc w:val="both"/>
        <w:rPr>
          <w:rFonts w:ascii="Times New Roman" w:hAnsi="Times New Roman" w:cs="Times New Roman"/>
          <w:b/>
          <w:sz w:val="28"/>
          <w:szCs w:val="28"/>
          <w:lang w:val="ky-KG"/>
        </w:rPr>
      </w:pPr>
    </w:p>
    <w:p w14:paraId="45B5BAFF" w14:textId="77777777" w:rsidR="000C611E" w:rsidRPr="008C67B6" w:rsidRDefault="00D22FEE" w:rsidP="00D30CB2">
      <w:pPr>
        <w:spacing w:after="0" w:line="240" w:lineRule="auto"/>
        <w:ind w:firstLine="1701"/>
        <w:jc w:val="both"/>
        <w:rPr>
          <w:rFonts w:ascii="Times New Roman" w:hAnsi="Times New Roman" w:cs="Times New Roman"/>
          <w:b/>
          <w:sz w:val="28"/>
          <w:szCs w:val="28"/>
          <w:lang w:val="ky-KG"/>
        </w:rPr>
      </w:pPr>
      <w:r w:rsidRPr="008C67B6">
        <w:rPr>
          <w:rFonts w:ascii="Times New Roman" w:hAnsi="Times New Roman" w:cs="Times New Roman"/>
          <w:b/>
          <w:sz w:val="28"/>
          <w:szCs w:val="28"/>
          <w:lang w:val="ky-KG"/>
        </w:rPr>
        <w:t>М</w:t>
      </w:r>
      <w:r w:rsidR="002B64ED" w:rsidRPr="008C67B6">
        <w:rPr>
          <w:rFonts w:ascii="Times New Roman" w:hAnsi="Times New Roman" w:cs="Times New Roman"/>
          <w:b/>
          <w:sz w:val="28"/>
          <w:szCs w:val="28"/>
          <w:lang w:val="ky-KG"/>
        </w:rPr>
        <w:t>инистр</w:t>
      </w:r>
      <w:r w:rsidRPr="008C67B6">
        <w:rPr>
          <w:rFonts w:ascii="Times New Roman" w:hAnsi="Times New Roman" w:cs="Times New Roman"/>
          <w:b/>
          <w:sz w:val="28"/>
          <w:szCs w:val="28"/>
          <w:lang w:val="ky-KG"/>
        </w:rPr>
        <w:t xml:space="preserve"> </w:t>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t xml:space="preserve">       </w:t>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r>
      <w:r w:rsidR="002B64ED" w:rsidRPr="008C67B6">
        <w:rPr>
          <w:rFonts w:ascii="Times New Roman" w:hAnsi="Times New Roman" w:cs="Times New Roman"/>
          <w:b/>
          <w:sz w:val="28"/>
          <w:szCs w:val="28"/>
          <w:lang w:val="ky-KG"/>
        </w:rPr>
        <w:tab/>
        <w:t xml:space="preserve"> М.</w:t>
      </w:r>
      <w:r w:rsidRPr="008C67B6">
        <w:rPr>
          <w:rFonts w:ascii="Times New Roman" w:hAnsi="Times New Roman" w:cs="Times New Roman"/>
          <w:b/>
          <w:sz w:val="28"/>
          <w:szCs w:val="28"/>
          <w:lang w:val="ky-KG"/>
        </w:rPr>
        <w:t>А</w:t>
      </w:r>
      <w:r w:rsidR="002B64ED" w:rsidRPr="008C67B6">
        <w:rPr>
          <w:rFonts w:ascii="Times New Roman" w:hAnsi="Times New Roman" w:cs="Times New Roman"/>
          <w:b/>
          <w:sz w:val="28"/>
          <w:szCs w:val="28"/>
          <w:lang w:val="ky-KG"/>
        </w:rPr>
        <w:t>.</w:t>
      </w:r>
      <w:r w:rsidRPr="008C67B6">
        <w:rPr>
          <w:rFonts w:ascii="Times New Roman" w:hAnsi="Times New Roman" w:cs="Times New Roman"/>
          <w:b/>
          <w:sz w:val="28"/>
          <w:szCs w:val="28"/>
          <w:lang w:val="ky-KG"/>
        </w:rPr>
        <w:t xml:space="preserve"> Машиев</w:t>
      </w:r>
    </w:p>
    <w:p w14:paraId="67D391FD" w14:textId="77777777" w:rsidR="000C611E" w:rsidRPr="008C67B6" w:rsidRDefault="000C611E">
      <w:pPr>
        <w:spacing w:after="0" w:line="240" w:lineRule="auto"/>
        <w:ind w:left="1416" w:firstLine="708"/>
        <w:jc w:val="both"/>
        <w:rPr>
          <w:rFonts w:ascii="Times New Roman" w:hAnsi="Times New Roman" w:cs="Times New Roman"/>
          <w:b/>
          <w:sz w:val="28"/>
          <w:szCs w:val="28"/>
          <w:lang w:val="ky-KG"/>
        </w:rPr>
      </w:pPr>
    </w:p>
    <w:sectPr w:rsidR="000C611E" w:rsidRPr="008C67B6">
      <w:footerReference w:type="default" r:id="rId7"/>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85E" w14:textId="77777777" w:rsidR="00692439" w:rsidRDefault="00692439">
      <w:pPr>
        <w:spacing w:line="240" w:lineRule="auto"/>
      </w:pPr>
      <w:r>
        <w:separator/>
      </w:r>
    </w:p>
  </w:endnote>
  <w:endnote w:type="continuationSeparator" w:id="0">
    <w:p w14:paraId="3B34D0E5" w14:textId="77777777" w:rsidR="00692439" w:rsidRDefault="00692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8002"/>
    </w:sdtPr>
    <w:sdtContent>
      <w:p w14:paraId="4A1AF6FB" w14:textId="77777777" w:rsidR="000C611E" w:rsidRDefault="002B64ED">
        <w:pPr>
          <w:pStyle w:val="a8"/>
          <w:jc w:val="right"/>
        </w:pPr>
        <w:r>
          <w:fldChar w:fldCharType="begin"/>
        </w:r>
        <w:r>
          <w:instrText>PAGE   \* MERGEFORMAT</w:instrText>
        </w:r>
        <w:r>
          <w:fldChar w:fldCharType="separate"/>
        </w:r>
        <w:r w:rsidR="00502940">
          <w:rPr>
            <w:noProof/>
          </w:rPr>
          <w:t>1</w:t>
        </w:r>
        <w:r>
          <w:fldChar w:fldCharType="end"/>
        </w:r>
      </w:p>
    </w:sdtContent>
  </w:sdt>
  <w:p w14:paraId="0781D7E0" w14:textId="77777777" w:rsidR="000C611E" w:rsidRDefault="000C6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D88D" w14:textId="77777777" w:rsidR="00692439" w:rsidRDefault="00692439">
      <w:pPr>
        <w:spacing w:after="0"/>
      </w:pPr>
      <w:r>
        <w:separator/>
      </w:r>
    </w:p>
  </w:footnote>
  <w:footnote w:type="continuationSeparator" w:id="0">
    <w:p w14:paraId="52360D15" w14:textId="77777777" w:rsidR="00692439" w:rsidRDefault="006924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F"/>
    <w:rsid w:val="00015EE9"/>
    <w:rsid w:val="00032520"/>
    <w:rsid w:val="00066797"/>
    <w:rsid w:val="0009691B"/>
    <w:rsid w:val="000A319B"/>
    <w:rsid w:val="000A3BD0"/>
    <w:rsid w:val="000C611E"/>
    <w:rsid w:val="00104C46"/>
    <w:rsid w:val="001136BC"/>
    <w:rsid w:val="0012415B"/>
    <w:rsid w:val="00141D41"/>
    <w:rsid w:val="00151C9B"/>
    <w:rsid w:val="00172A0C"/>
    <w:rsid w:val="001B6BF5"/>
    <w:rsid w:val="001D4834"/>
    <w:rsid w:val="001D5A77"/>
    <w:rsid w:val="001F637C"/>
    <w:rsid w:val="00204D2A"/>
    <w:rsid w:val="0021645D"/>
    <w:rsid w:val="00225416"/>
    <w:rsid w:val="0024779D"/>
    <w:rsid w:val="00256AD6"/>
    <w:rsid w:val="002720FE"/>
    <w:rsid w:val="00281219"/>
    <w:rsid w:val="002A2167"/>
    <w:rsid w:val="002B64ED"/>
    <w:rsid w:val="00322E4C"/>
    <w:rsid w:val="0035314D"/>
    <w:rsid w:val="003B121B"/>
    <w:rsid w:val="003B2ED9"/>
    <w:rsid w:val="003C696C"/>
    <w:rsid w:val="003E02E1"/>
    <w:rsid w:val="003E473B"/>
    <w:rsid w:val="003E7197"/>
    <w:rsid w:val="00412554"/>
    <w:rsid w:val="00425B94"/>
    <w:rsid w:val="00431BBF"/>
    <w:rsid w:val="00432F9C"/>
    <w:rsid w:val="00441698"/>
    <w:rsid w:val="00447BE7"/>
    <w:rsid w:val="00463046"/>
    <w:rsid w:val="004758E6"/>
    <w:rsid w:val="0047662B"/>
    <w:rsid w:val="004804D2"/>
    <w:rsid w:val="00482A56"/>
    <w:rsid w:val="0048365E"/>
    <w:rsid w:val="00483765"/>
    <w:rsid w:val="00487930"/>
    <w:rsid w:val="004924A4"/>
    <w:rsid w:val="00495374"/>
    <w:rsid w:val="004A1309"/>
    <w:rsid w:val="00501154"/>
    <w:rsid w:val="00502940"/>
    <w:rsid w:val="00513000"/>
    <w:rsid w:val="00515314"/>
    <w:rsid w:val="00546474"/>
    <w:rsid w:val="00551611"/>
    <w:rsid w:val="00551A22"/>
    <w:rsid w:val="00561A07"/>
    <w:rsid w:val="00561B8D"/>
    <w:rsid w:val="00571C89"/>
    <w:rsid w:val="005800BD"/>
    <w:rsid w:val="005952C4"/>
    <w:rsid w:val="005B7C0A"/>
    <w:rsid w:val="005C165E"/>
    <w:rsid w:val="005C5926"/>
    <w:rsid w:val="005C6050"/>
    <w:rsid w:val="005D796E"/>
    <w:rsid w:val="005E1916"/>
    <w:rsid w:val="0060292C"/>
    <w:rsid w:val="00606547"/>
    <w:rsid w:val="006076D1"/>
    <w:rsid w:val="00622B6A"/>
    <w:rsid w:val="0062611D"/>
    <w:rsid w:val="00640DD4"/>
    <w:rsid w:val="00650127"/>
    <w:rsid w:val="00692439"/>
    <w:rsid w:val="006B2AAB"/>
    <w:rsid w:val="006E1B5D"/>
    <w:rsid w:val="006F0CB8"/>
    <w:rsid w:val="007077E7"/>
    <w:rsid w:val="00717818"/>
    <w:rsid w:val="00726C39"/>
    <w:rsid w:val="007753EB"/>
    <w:rsid w:val="007775A9"/>
    <w:rsid w:val="00783CE9"/>
    <w:rsid w:val="007B1D93"/>
    <w:rsid w:val="007C277E"/>
    <w:rsid w:val="007E1C99"/>
    <w:rsid w:val="007E3DB9"/>
    <w:rsid w:val="007F065B"/>
    <w:rsid w:val="007F43DD"/>
    <w:rsid w:val="00813940"/>
    <w:rsid w:val="0081472F"/>
    <w:rsid w:val="00846D7C"/>
    <w:rsid w:val="00846E00"/>
    <w:rsid w:val="00874B6F"/>
    <w:rsid w:val="0088345D"/>
    <w:rsid w:val="0088375F"/>
    <w:rsid w:val="008C2A10"/>
    <w:rsid w:val="008C67B6"/>
    <w:rsid w:val="008D2464"/>
    <w:rsid w:val="008D39F1"/>
    <w:rsid w:val="008E368F"/>
    <w:rsid w:val="00921D83"/>
    <w:rsid w:val="0093022F"/>
    <w:rsid w:val="009352F9"/>
    <w:rsid w:val="009431B6"/>
    <w:rsid w:val="00943EE1"/>
    <w:rsid w:val="00976C5E"/>
    <w:rsid w:val="0098055B"/>
    <w:rsid w:val="00991A3E"/>
    <w:rsid w:val="009950E5"/>
    <w:rsid w:val="00997C9F"/>
    <w:rsid w:val="009A4C7B"/>
    <w:rsid w:val="009C46FE"/>
    <w:rsid w:val="009C7CFF"/>
    <w:rsid w:val="009D0341"/>
    <w:rsid w:val="009D5698"/>
    <w:rsid w:val="009E467A"/>
    <w:rsid w:val="009F24E6"/>
    <w:rsid w:val="00A12502"/>
    <w:rsid w:val="00A41681"/>
    <w:rsid w:val="00A46512"/>
    <w:rsid w:val="00A8275F"/>
    <w:rsid w:val="00AC4355"/>
    <w:rsid w:val="00AF30C0"/>
    <w:rsid w:val="00AF38C4"/>
    <w:rsid w:val="00B06CC3"/>
    <w:rsid w:val="00B16BBE"/>
    <w:rsid w:val="00B4717C"/>
    <w:rsid w:val="00B549C1"/>
    <w:rsid w:val="00B55571"/>
    <w:rsid w:val="00B64605"/>
    <w:rsid w:val="00B75209"/>
    <w:rsid w:val="00B900E8"/>
    <w:rsid w:val="00B93269"/>
    <w:rsid w:val="00B960C4"/>
    <w:rsid w:val="00BB1A9E"/>
    <w:rsid w:val="00BC054B"/>
    <w:rsid w:val="00BC6A63"/>
    <w:rsid w:val="00BD7480"/>
    <w:rsid w:val="00C20B40"/>
    <w:rsid w:val="00C70BCC"/>
    <w:rsid w:val="00C77FB9"/>
    <w:rsid w:val="00C96B32"/>
    <w:rsid w:val="00CB1511"/>
    <w:rsid w:val="00CC1BFC"/>
    <w:rsid w:val="00CD51E5"/>
    <w:rsid w:val="00CE5A88"/>
    <w:rsid w:val="00CE6702"/>
    <w:rsid w:val="00CE69E3"/>
    <w:rsid w:val="00D008B4"/>
    <w:rsid w:val="00D06626"/>
    <w:rsid w:val="00D1752D"/>
    <w:rsid w:val="00D22FEE"/>
    <w:rsid w:val="00D30CB2"/>
    <w:rsid w:val="00D322DD"/>
    <w:rsid w:val="00D807E1"/>
    <w:rsid w:val="00DD73D0"/>
    <w:rsid w:val="00E24AAD"/>
    <w:rsid w:val="00E25DC2"/>
    <w:rsid w:val="00E4351A"/>
    <w:rsid w:val="00E5788F"/>
    <w:rsid w:val="00E705E3"/>
    <w:rsid w:val="00EA490E"/>
    <w:rsid w:val="00EB503E"/>
    <w:rsid w:val="00EC1252"/>
    <w:rsid w:val="00EC153D"/>
    <w:rsid w:val="00EE5249"/>
    <w:rsid w:val="00EF5B95"/>
    <w:rsid w:val="00EF635A"/>
    <w:rsid w:val="00F12346"/>
    <w:rsid w:val="00F176C6"/>
    <w:rsid w:val="00F6158D"/>
    <w:rsid w:val="00F61638"/>
    <w:rsid w:val="00F772C8"/>
    <w:rsid w:val="00F77F18"/>
    <w:rsid w:val="00F807C3"/>
    <w:rsid w:val="00F83823"/>
    <w:rsid w:val="00F84442"/>
    <w:rsid w:val="00FA21DA"/>
    <w:rsid w:val="00FB79F7"/>
    <w:rsid w:val="00FC1EE9"/>
    <w:rsid w:val="00FC2433"/>
    <w:rsid w:val="00FC2986"/>
    <w:rsid w:val="00FC7497"/>
    <w:rsid w:val="00FF1E04"/>
    <w:rsid w:val="221725C2"/>
    <w:rsid w:val="335156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9A9F"/>
  <w15:docId w15:val="{C6339E3A-33A3-47E5-8A27-1E61EF0C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tkZagolovok5">
    <w:name w:val="_Заголовок Статья (tkZagolovok5)"/>
    <w:basedOn w:val="a"/>
    <w:qFormat/>
    <w:pPr>
      <w:spacing w:before="200" w:after="60" w:line="276" w:lineRule="auto"/>
      <w:ind w:firstLine="567"/>
    </w:pPr>
    <w:rPr>
      <w:rFonts w:ascii="Arial" w:eastAsia="Times New Roman" w:hAnsi="Arial" w:cs="Arial"/>
      <w:b/>
      <w:bCs/>
      <w:sz w:val="20"/>
      <w:szCs w:val="20"/>
      <w:lang w:eastAsia="ru-RU"/>
    </w:rPr>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510">
      <w:bodyDiv w:val="1"/>
      <w:marLeft w:val="0"/>
      <w:marRight w:val="0"/>
      <w:marTop w:val="0"/>
      <w:marBottom w:val="0"/>
      <w:divBdr>
        <w:top w:val="none" w:sz="0" w:space="0" w:color="auto"/>
        <w:left w:val="none" w:sz="0" w:space="0" w:color="auto"/>
        <w:bottom w:val="none" w:sz="0" w:space="0" w:color="auto"/>
        <w:right w:val="none" w:sz="0" w:space="0" w:color="auto"/>
      </w:divBdr>
    </w:div>
    <w:div w:id="106315334">
      <w:bodyDiv w:val="1"/>
      <w:marLeft w:val="0"/>
      <w:marRight w:val="0"/>
      <w:marTop w:val="0"/>
      <w:marBottom w:val="0"/>
      <w:divBdr>
        <w:top w:val="none" w:sz="0" w:space="0" w:color="auto"/>
        <w:left w:val="none" w:sz="0" w:space="0" w:color="auto"/>
        <w:bottom w:val="none" w:sz="0" w:space="0" w:color="auto"/>
        <w:right w:val="none" w:sz="0" w:space="0" w:color="auto"/>
      </w:divBdr>
    </w:div>
    <w:div w:id="203030939">
      <w:bodyDiv w:val="1"/>
      <w:marLeft w:val="0"/>
      <w:marRight w:val="0"/>
      <w:marTop w:val="0"/>
      <w:marBottom w:val="0"/>
      <w:divBdr>
        <w:top w:val="none" w:sz="0" w:space="0" w:color="auto"/>
        <w:left w:val="none" w:sz="0" w:space="0" w:color="auto"/>
        <w:bottom w:val="none" w:sz="0" w:space="0" w:color="auto"/>
        <w:right w:val="none" w:sz="0" w:space="0" w:color="auto"/>
      </w:divBdr>
    </w:div>
    <w:div w:id="300891367">
      <w:bodyDiv w:val="1"/>
      <w:marLeft w:val="0"/>
      <w:marRight w:val="0"/>
      <w:marTop w:val="0"/>
      <w:marBottom w:val="0"/>
      <w:divBdr>
        <w:top w:val="none" w:sz="0" w:space="0" w:color="auto"/>
        <w:left w:val="none" w:sz="0" w:space="0" w:color="auto"/>
        <w:bottom w:val="none" w:sz="0" w:space="0" w:color="auto"/>
        <w:right w:val="none" w:sz="0" w:space="0" w:color="auto"/>
      </w:divBdr>
    </w:div>
    <w:div w:id="494951756">
      <w:bodyDiv w:val="1"/>
      <w:marLeft w:val="0"/>
      <w:marRight w:val="0"/>
      <w:marTop w:val="0"/>
      <w:marBottom w:val="0"/>
      <w:divBdr>
        <w:top w:val="none" w:sz="0" w:space="0" w:color="auto"/>
        <w:left w:val="none" w:sz="0" w:space="0" w:color="auto"/>
        <w:bottom w:val="none" w:sz="0" w:space="0" w:color="auto"/>
        <w:right w:val="none" w:sz="0" w:space="0" w:color="auto"/>
      </w:divBdr>
    </w:div>
    <w:div w:id="722290397">
      <w:bodyDiv w:val="1"/>
      <w:marLeft w:val="0"/>
      <w:marRight w:val="0"/>
      <w:marTop w:val="0"/>
      <w:marBottom w:val="0"/>
      <w:divBdr>
        <w:top w:val="none" w:sz="0" w:space="0" w:color="auto"/>
        <w:left w:val="none" w:sz="0" w:space="0" w:color="auto"/>
        <w:bottom w:val="none" w:sz="0" w:space="0" w:color="auto"/>
        <w:right w:val="none" w:sz="0" w:space="0" w:color="auto"/>
      </w:divBdr>
    </w:div>
    <w:div w:id="749233132">
      <w:bodyDiv w:val="1"/>
      <w:marLeft w:val="0"/>
      <w:marRight w:val="0"/>
      <w:marTop w:val="0"/>
      <w:marBottom w:val="0"/>
      <w:divBdr>
        <w:top w:val="none" w:sz="0" w:space="0" w:color="auto"/>
        <w:left w:val="none" w:sz="0" w:space="0" w:color="auto"/>
        <w:bottom w:val="none" w:sz="0" w:space="0" w:color="auto"/>
        <w:right w:val="none" w:sz="0" w:space="0" w:color="auto"/>
      </w:divBdr>
    </w:div>
    <w:div w:id="852110691">
      <w:bodyDiv w:val="1"/>
      <w:marLeft w:val="0"/>
      <w:marRight w:val="0"/>
      <w:marTop w:val="0"/>
      <w:marBottom w:val="0"/>
      <w:divBdr>
        <w:top w:val="none" w:sz="0" w:space="0" w:color="auto"/>
        <w:left w:val="none" w:sz="0" w:space="0" w:color="auto"/>
        <w:bottom w:val="none" w:sz="0" w:space="0" w:color="auto"/>
        <w:right w:val="none" w:sz="0" w:space="0" w:color="auto"/>
      </w:divBdr>
    </w:div>
    <w:div w:id="1061711025">
      <w:bodyDiv w:val="1"/>
      <w:marLeft w:val="0"/>
      <w:marRight w:val="0"/>
      <w:marTop w:val="0"/>
      <w:marBottom w:val="0"/>
      <w:divBdr>
        <w:top w:val="none" w:sz="0" w:space="0" w:color="auto"/>
        <w:left w:val="none" w:sz="0" w:space="0" w:color="auto"/>
        <w:bottom w:val="none" w:sz="0" w:space="0" w:color="auto"/>
        <w:right w:val="none" w:sz="0" w:space="0" w:color="auto"/>
      </w:divBdr>
    </w:div>
    <w:div w:id="1076048411">
      <w:bodyDiv w:val="1"/>
      <w:marLeft w:val="0"/>
      <w:marRight w:val="0"/>
      <w:marTop w:val="0"/>
      <w:marBottom w:val="0"/>
      <w:divBdr>
        <w:top w:val="none" w:sz="0" w:space="0" w:color="auto"/>
        <w:left w:val="none" w:sz="0" w:space="0" w:color="auto"/>
        <w:bottom w:val="none" w:sz="0" w:space="0" w:color="auto"/>
        <w:right w:val="none" w:sz="0" w:space="0" w:color="auto"/>
      </w:divBdr>
    </w:div>
    <w:div w:id="1140264849">
      <w:bodyDiv w:val="1"/>
      <w:marLeft w:val="0"/>
      <w:marRight w:val="0"/>
      <w:marTop w:val="0"/>
      <w:marBottom w:val="0"/>
      <w:divBdr>
        <w:top w:val="none" w:sz="0" w:space="0" w:color="auto"/>
        <w:left w:val="none" w:sz="0" w:space="0" w:color="auto"/>
        <w:bottom w:val="none" w:sz="0" w:space="0" w:color="auto"/>
        <w:right w:val="none" w:sz="0" w:space="0" w:color="auto"/>
      </w:divBdr>
    </w:div>
    <w:div w:id="1204056624">
      <w:bodyDiv w:val="1"/>
      <w:marLeft w:val="0"/>
      <w:marRight w:val="0"/>
      <w:marTop w:val="0"/>
      <w:marBottom w:val="0"/>
      <w:divBdr>
        <w:top w:val="none" w:sz="0" w:space="0" w:color="auto"/>
        <w:left w:val="none" w:sz="0" w:space="0" w:color="auto"/>
        <w:bottom w:val="none" w:sz="0" w:space="0" w:color="auto"/>
        <w:right w:val="none" w:sz="0" w:space="0" w:color="auto"/>
      </w:divBdr>
    </w:div>
    <w:div w:id="1258556263">
      <w:bodyDiv w:val="1"/>
      <w:marLeft w:val="0"/>
      <w:marRight w:val="0"/>
      <w:marTop w:val="0"/>
      <w:marBottom w:val="0"/>
      <w:divBdr>
        <w:top w:val="none" w:sz="0" w:space="0" w:color="auto"/>
        <w:left w:val="none" w:sz="0" w:space="0" w:color="auto"/>
        <w:bottom w:val="none" w:sz="0" w:space="0" w:color="auto"/>
        <w:right w:val="none" w:sz="0" w:space="0" w:color="auto"/>
      </w:divBdr>
    </w:div>
    <w:div w:id="1313372135">
      <w:bodyDiv w:val="1"/>
      <w:marLeft w:val="0"/>
      <w:marRight w:val="0"/>
      <w:marTop w:val="0"/>
      <w:marBottom w:val="0"/>
      <w:divBdr>
        <w:top w:val="none" w:sz="0" w:space="0" w:color="auto"/>
        <w:left w:val="none" w:sz="0" w:space="0" w:color="auto"/>
        <w:bottom w:val="none" w:sz="0" w:space="0" w:color="auto"/>
        <w:right w:val="none" w:sz="0" w:space="0" w:color="auto"/>
      </w:divBdr>
    </w:div>
    <w:div w:id="1346439404">
      <w:bodyDiv w:val="1"/>
      <w:marLeft w:val="0"/>
      <w:marRight w:val="0"/>
      <w:marTop w:val="0"/>
      <w:marBottom w:val="0"/>
      <w:divBdr>
        <w:top w:val="none" w:sz="0" w:space="0" w:color="auto"/>
        <w:left w:val="none" w:sz="0" w:space="0" w:color="auto"/>
        <w:bottom w:val="none" w:sz="0" w:space="0" w:color="auto"/>
        <w:right w:val="none" w:sz="0" w:space="0" w:color="auto"/>
      </w:divBdr>
    </w:div>
    <w:div w:id="1459375993">
      <w:bodyDiv w:val="1"/>
      <w:marLeft w:val="0"/>
      <w:marRight w:val="0"/>
      <w:marTop w:val="0"/>
      <w:marBottom w:val="0"/>
      <w:divBdr>
        <w:top w:val="none" w:sz="0" w:space="0" w:color="auto"/>
        <w:left w:val="none" w:sz="0" w:space="0" w:color="auto"/>
        <w:bottom w:val="none" w:sz="0" w:space="0" w:color="auto"/>
        <w:right w:val="none" w:sz="0" w:space="0" w:color="auto"/>
      </w:divBdr>
    </w:div>
    <w:div w:id="1482576957">
      <w:bodyDiv w:val="1"/>
      <w:marLeft w:val="0"/>
      <w:marRight w:val="0"/>
      <w:marTop w:val="0"/>
      <w:marBottom w:val="0"/>
      <w:divBdr>
        <w:top w:val="none" w:sz="0" w:space="0" w:color="auto"/>
        <w:left w:val="none" w:sz="0" w:space="0" w:color="auto"/>
        <w:bottom w:val="none" w:sz="0" w:space="0" w:color="auto"/>
        <w:right w:val="none" w:sz="0" w:space="0" w:color="auto"/>
      </w:divBdr>
    </w:div>
    <w:div w:id="1498882753">
      <w:bodyDiv w:val="1"/>
      <w:marLeft w:val="0"/>
      <w:marRight w:val="0"/>
      <w:marTop w:val="0"/>
      <w:marBottom w:val="0"/>
      <w:divBdr>
        <w:top w:val="none" w:sz="0" w:space="0" w:color="auto"/>
        <w:left w:val="none" w:sz="0" w:space="0" w:color="auto"/>
        <w:bottom w:val="none" w:sz="0" w:space="0" w:color="auto"/>
        <w:right w:val="none" w:sz="0" w:space="0" w:color="auto"/>
      </w:divBdr>
    </w:div>
    <w:div w:id="1676418893">
      <w:bodyDiv w:val="1"/>
      <w:marLeft w:val="0"/>
      <w:marRight w:val="0"/>
      <w:marTop w:val="0"/>
      <w:marBottom w:val="0"/>
      <w:divBdr>
        <w:top w:val="none" w:sz="0" w:space="0" w:color="auto"/>
        <w:left w:val="none" w:sz="0" w:space="0" w:color="auto"/>
        <w:bottom w:val="none" w:sz="0" w:space="0" w:color="auto"/>
        <w:right w:val="none" w:sz="0" w:space="0" w:color="auto"/>
      </w:divBdr>
    </w:div>
    <w:div w:id="1681470417">
      <w:bodyDiv w:val="1"/>
      <w:marLeft w:val="0"/>
      <w:marRight w:val="0"/>
      <w:marTop w:val="0"/>
      <w:marBottom w:val="0"/>
      <w:divBdr>
        <w:top w:val="none" w:sz="0" w:space="0" w:color="auto"/>
        <w:left w:val="none" w:sz="0" w:space="0" w:color="auto"/>
        <w:bottom w:val="none" w:sz="0" w:space="0" w:color="auto"/>
        <w:right w:val="none" w:sz="0" w:space="0" w:color="auto"/>
      </w:divBdr>
    </w:div>
    <w:div w:id="1746797726">
      <w:bodyDiv w:val="1"/>
      <w:marLeft w:val="0"/>
      <w:marRight w:val="0"/>
      <w:marTop w:val="0"/>
      <w:marBottom w:val="0"/>
      <w:divBdr>
        <w:top w:val="none" w:sz="0" w:space="0" w:color="auto"/>
        <w:left w:val="none" w:sz="0" w:space="0" w:color="auto"/>
        <w:bottom w:val="none" w:sz="0" w:space="0" w:color="auto"/>
        <w:right w:val="none" w:sz="0" w:space="0" w:color="auto"/>
      </w:divBdr>
    </w:div>
    <w:div w:id="1833330932">
      <w:bodyDiv w:val="1"/>
      <w:marLeft w:val="0"/>
      <w:marRight w:val="0"/>
      <w:marTop w:val="0"/>
      <w:marBottom w:val="0"/>
      <w:divBdr>
        <w:top w:val="none" w:sz="0" w:space="0" w:color="auto"/>
        <w:left w:val="none" w:sz="0" w:space="0" w:color="auto"/>
        <w:bottom w:val="none" w:sz="0" w:space="0" w:color="auto"/>
        <w:right w:val="none" w:sz="0" w:space="0" w:color="auto"/>
      </w:divBdr>
    </w:div>
    <w:div w:id="1890919945">
      <w:bodyDiv w:val="1"/>
      <w:marLeft w:val="0"/>
      <w:marRight w:val="0"/>
      <w:marTop w:val="0"/>
      <w:marBottom w:val="0"/>
      <w:divBdr>
        <w:top w:val="none" w:sz="0" w:space="0" w:color="auto"/>
        <w:left w:val="none" w:sz="0" w:space="0" w:color="auto"/>
        <w:bottom w:val="none" w:sz="0" w:space="0" w:color="auto"/>
        <w:right w:val="none" w:sz="0" w:space="0" w:color="auto"/>
      </w:divBdr>
    </w:div>
    <w:div w:id="1931045294">
      <w:bodyDiv w:val="1"/>
      <w:marLeft w:val="0"/>
      <w:marRight w:val="0"/>
      <w:marTop w:val="0"/>
      <w:marBottom w:val="0"/>
      <w:divBdr>
        <w:top w:val="none" w:sz="0" w:space="0" w:color="auto"/>
        <w:left w:val="none" w:sz="0" w:space="0" w:color="auto"/>
        <w:bottom w:val="none" w:sz="0" w:space="0" w:color="auto"/>
        <w:right w:val="none" w:sz="0" w:space="0" w:color="auto"/>
      </w:divBdr>
    </w:div>
    <w:div w:id="1931115124">
      <w:bodyDiv w:val="1"/>
      <w:marLeft w:val="0"/>
      <w:marRight w:val="0"/>
      <w:marTop w:val="0"/>
      <w:marBottom w:val="0"/>
      <w:divBdr>
        <w:top w:val="none" w:sz="0" w:space="0" w:color="auto"/>
        <w:left w:val="none" w:sz="0" w:space="0" w:color="auto"/>
        <w:bottom w:val="none" w:sz="0" w:space="0" w:color="auto"/>
        <w:right w:val="none" w:sz="0" w:space="0" w:color="auto"/>
      </w:divBdr>
    </w:div>
    <w:div w:id="2024242594">
      <w:bodyDiv w:val="1"/>
      <w:marLeft w:val="0"/>
      <w:marRight w:val="0"/>
      <w:marTop w:val="0"/>
      <w:marBottom w:val="0"/>
      <w:divBdr>
        <w:top w:val="none" w:sz="0" w:space="0" w:color="auto"/>
        <w:left w:val="none" w:sz="0" w:space="0" w:color="auto"/>
        <w:bottom w:val="none" w:sz="0" w:space="0" w:color="auto"/>
        <w:right w:val="none" w:sz="0" w:space="0" w:color="auto"/>
      </w:divBdr>
    </w:div>
    <w:div w:id="2086947576">
      <w:bodyDiv w:val="1"/>
      <w:marLeft w:val="0"/>
      <w:marRight w:val="0"/>
      <w:marTop w:val="0"/>
      <w:marBottom w:val="0"/>
      <w:divBdr>
        <w:top w:val="none" w:sz="0" w:space="0" w:color="auto"/>
        <w:left w:val="none" w:sz="0" w:space="0" w:color="auto"/>
        <w:bottom w:val="none" w:sz="0" w:space="0" w:color="auto"/>
        <w:right w:val="none" w:sz="0" w:space="0" w:color="auto"/>
      </w:divBdr>
    </w:div>
    <w:div w:id="210510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7F8A-2036-4E24-9AC4-98ECF3C0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Nursultan Baktybekov</cp:lastModifiedBy>
  <cp:revision>11</cp:revision>
  <cp:lastPrinted>2025-06-04T05:40:00Z</cp:lastPrinted>
  <dcterms:created xsi:type="dcterms:W3CDTF">2025-06-02T07:47:00Z</dcterms:created>
  <dcterms:modified xsi:type="dcterms:W3CDTF">2025-08-11T06:22:00Z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69AEDCFC3DFA42FE9576603DB1C155EA_12</vt:lpwstr>
  </property>
</Properties>
</file>