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A38FC" w14:textId="60CDBA12" w:rsidR="001B39B2" w:rsidRDefault="00903469" w:rsidP="001B39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bookmarkStart w:id="0" w:name="_Hlk174020956"/>
      <w:bookmarkStart w:id="1" w:name="_Hlk174019533"/>
      <w:bookmarkStart w:id="2" w:name="_Hlk184828262"/>
      <w:r w:rsidRPr="00903469">
        <w:rPr>
          <w:rFonts w:ascii="Times New Roman" w:hAnsi="Times New Roman" w:cs="Times New Roman"/>
          <w:b/>
          <w:bCs/>
          <w:sz w:val="28"/>
          <w:szCs w:val="28"/>
          <w:lang w:val="ky-KG"/>
        </w:rPr>
        <w:t>Кыргыз Республикасынын Министрлер Кабинетинин 2022-жылдын 12-августундагы № 447 “Кыргыз Республикасынын Салык кодексинин 297 жана 353- беренелерин ишке ашыруу чаралар жөнүндө” токтомуна өзгөртүүлөрдү киргизүү жөнүндө”</w:t>
      </w:r>
      <w:bookmarkEnd w:id="2"/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</w:t>
      </w:r>
      <w:r w:rsidR="001B39B2" w:rsidRPr="001B39B2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Кыргыз Республикасынын Министрлер Кабинетинин токтом долбооруна </w:t>
      </w:r>
    </w:p>
    <w:p w14:paraId="27C8F696" w14:textId="77777777" w:rsidR="001B39B2" w:rsidRPr="009B308F" w:rsidRDefault="001B39B2" w:rsidP="001B39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1B39B2">
        <w:rPr>
          <w:rFonts w:ascii="Times New Roman" w:hAnsi="Times New Roman" w:cs="Times New Roman"/>
          <w:b/>
          <w:bCs/>
          <w:sz w:val="28"/>
          <w:szCs w:val="28"/>
          <w:lang w:val="ky-KG"/>
        </w:rPr>
        <w:t>НЕГИЗДЕМЕ-МААЛЫМКАТ</w:t>
      </w:r>
    </w:p>
    <w:bookmarkEnd w:id="0"/>
    <w:p w14:paraId="63A8A691" w14:textId="77777777" w:rsidR="001B39B2" w:rsidRPr="009B308F" w:rsidRDefault="001B39B2" w:rsidP="001B39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bookmarkEnd w:id="1"/>
    <w:p w14:paraId="580AECDB" w14:textId="77777777" w:rsidR="001B39B2" w:rsidRPr="009B308F" w:rsidRDefault="001B39B2" w:rsidP="001B39B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1B39B2">
        <w:rPr>
          <w:rFonts w:ascii="Times New Roman" w:hAnsi="Times New Roman" w:cs="Times New Roman"/>
          <w:b/>
          <w:bCs/>
          <w:sz w:val="28"/>
          <w:szCs w:val="28"/>
          <w:lang w:val="ky-KG"/>
        </w:rPr>
        <w:t>1. Максаты жана милдеттери</w:t>
      </w:r>
    </w:p>
    <w:p w14:paraId="773F13CF" w14:textId="55CB4090" w:rsidR="00903469" w:rsidRPr="00903469" w:rsidRDefault="00903469" w:rsidP="009034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03469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Министрлер Кабинетинин 2022-жылдын 12-августундагы № 447 «Кыргыз Республикасынын Салык кодексинин 297- жана 353-беренелерин ишке ашыруу чаралары жөнүндө» токтомуна өзгөртүүлөрдү киргизүү тууралуу Кыргыз Республикасынын Министрлер Кабинетинин токтомунун долбоорунун максаты жана милдет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и, </w:t>
      </w:r>
      <w:r w:rsidRPr="00903469">
        <w:rPr>
          <w:rFonts w:ascii="Times New Roman" w:hAnsi="Times New Roman" w:cs="Times New Roman"/>
          <w:sz w:val="28"/>
          <w:szCs w:val="28"/>
          <w:lang w:val="ky-KG"/>
        </w:rPr>
        <w:t>жогоруда аталган токтомду Кыргыз Республикасынын Салык кодексине ылайык келтирүү болуп саналат.</w:t>
      </w:r>
    </w:p>
    <w:p w14:paraId="362D61C7" w14:textId="40F6DAB9" w:rsidR="001B39B2" w:rsidRPr="009B308F" w:rsidRDefault="00903469" w:rsidP="009034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03469">
        <w:rPr>
          <w:rFonts w:ascii="Times New Roman" w:hAnsi="Times New Roman" w:cs="Times New Roman"/>
          <w:sz w:val="28"/>
          <w:szCs w:val="28"/>
          <w:lang w:val="ky-KG"/>
        </w:rPr>
        <w:t>Бул өзгөртүүлөр аркылуу жер казынасын пайдалануу укугун салык салууда пайда болгон боштукту жоюу каралууда, тактап айтканда, сейрек кездешүүчү элементтерден турган айрым пайдалуу кен байлыктарына карата бонус ставкаларынын жоктугуна байланыштуу.</w:t>
      </w:r>
      <w:r w:rsidR="001B39B2" w:rsidRPr="009B308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14:paraId="060CEF6E" w14:textId="77777777" w:rsidR="001B39B2" w:rsidRPr="009B308F" w:rsidRDefault="001B39B2" w:rsidP="001B39B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1B39B2">
        <w:rPr>
          <w:rFonts w:ascii="Times New Roman" w:hAnsi="Times New Roman" w:cs="Times New Roman"/>
          <w:b/>
          <w:bCs/>
          <w:sz w:val="28"/>
          <w:szCs w:val="28"/>
          <w:lang w:val="ky-KG"/>
        </w:rPr>
        <w:t>2. Баяндоо бөлүгү</w:t>
      </w:r>
    </w:p>
    <w:p w14:paraId="13F3558E" w14:textId="77777777" w:rsidR="00903469" w:rsidRPr="00903469" w:rsidRDefault="00903469" w:rsidP="00903469">
      <w:pPr>
        <w:pStyle w:val="a3"/>
        <w:spacing w:before="0" w:beforeAutospacing="0" w:after="0" w:afterAutospacing="0"/>
        <w:ind w:firstLine="700"/>
        <w:contextualSpacing/>
        <w:jc w:val="both"/>
        <w:rPr>
          <w:sz w:val="28"/>
          <w:szCs w:val="28"/>
          <w:lang w:val="ky-KG"/>
        </w:rPr>
      </w:pPr>
      <w:r w:rsidRPr="00903469">
        <w:rPr>
          <w:sz w:val="28"/>
          <w:szCs w:val="28"/>
          <w:lang w:val="ky-KG"/>
        </w:rPr>
        <w:t>Кыргыз Республикасынын Президентинин 2024-жылдын 22-январындагы №5, “Кыргыз Республикасынын экономикасын динамикалуу өнүктүрүү үчүн полиметаллдарды жана сейрек кездешүүчү элементтерди казып алуу боюнча Улуттук долбоорду ишке ашыруу жөнүндө Жарлыгын ишке ашыруу максатында”, Кыргыз Республикасынын Министрлер Кабинетинин 2024-жылдын 20-мартындагы №106-р буйругу менен иш-чаралар планы бекитилди.</w:t>
      </w:r>
    </w:p>
    <w:p w14:paraId="7925D949" w14:textId="77777777" w:rsidR="00903469" w:rsidRPr="00903469" w:rsidRDefault="00903469" w:rsidP="00903469">
      <w:pPr>
        <w:pStyle w:val="a3"/>
        <w:spacing w:before="0" w:beforeAutospacing="0" w:after="0" w:afterAutospacing="0"/>
        <w:ind w:firstLine="700"/>
        <w:contextualSpacing/>
        <w:jc w:val="both"/>
        <w:rPr>
          <w:sz w:val="28"/>
          <w:szCs w:val="28"/>
          <w:lang w:val="ky-KG"/>
        </w:rPr>
      </w:pPr>
      <w:r w:rsidRPr="00903469">
        <w:rPr>
          <w:sz w:val="28"/>
          <w:szCs w:val="28"/>
          <w:lang w:val="ky-KG"/>
        </w:rPr>
        <w:t>Иш-чаралар планынын 1-пунктуна ылайык, Кызыл-Омпол кендеринде заманбап геологиялык жана геофизикалык ыкмаларды колдонуу менен полиметаллдардын жана сейрек кездешүүчү металлдардын потенциалдуу кендерин комплекстүү изилдөөлөрдү жүргүзүү зарыл, тапшырманын жооптуу аткаруучусу “Кыргызалтын” ААКсы болуп саналат.</w:t>
      </w:r>
    </w:p>
    <w:p w14:paraId="10895C4A" w14:textId="77777777" w:rsidR="00903469" w:rsidRDefault="00903469" w:rsidP="00903469">
      <w:pPr>
        <w:pStyle w:val="a3"/>
        <w:spacing w:before="0" w:beforeAutospacing="0" w:after="0" w:afterAutospacing="0"/>
        <w:ind w:firstLine="700"/>
        <w:contextualSpacing/>
        <w:jc w:val="both"/>
        <w:rPr>
          <w:sz w:val="28"/>
          <w:szCs w:val="28"/>
          <w:lang w:val="ky-KG"/>
        </w:rPr>
      </w:pPr>
      <w:r w:rsidRPr="00903469">
        <w:rPr>
          <w:sz w:val="28"/>
          <w:szCs w:val="28"/>
          <w:lang w:val="ky-KG"/>
        </w:rPr>
        <w:t>“Кыргызалтын”ААКнун 2024-жылдын 30-июлундагы № 458-р буйругунун негизинде Кызыл-Омполь аянтындагы торий жана уранды геологиялык чалгындоо иштерин жүргүзүү максатында жер казынасын пайдалануу укугуна № 7543 МР жана № 7542 МЕ Таш-Булак участогунда титаномагнетит, цирконий, фосфор, торий жана уранды иштетүү максатында жер казынасын пайдалануу укугуна лицензиялары алынган.</w:t>
      </w:r>
    </w:p>
    <w:p w14:paraId="77C8D78E" w14:textId="2BD7A39E" w:rsidR="00903469" w:rsidRPr="00903469" w:rsidRDefault="00903469" w:rsidP="00903469">
      <w:pPr>
        <w:pStyle w:val="a3"/>
        <w:spacing w:before="0" w:beforeAutospacing="0" w:after="0" w:afterAutospacing="0"/>
        <w:ind w:firstLine="700"/>
        <w:contextualSpacing/>
        <w:jc w:val="both"/>
        <w:rPr>
          <w:sz w:val="28"/>
          <w:szCs w:val="28"/>
          <w:lang w:val="ky-KG"/>
        </w:rPr>
      </w:pPr>
      <w:r w:rsidRPr="00903469">
        <w:rPr>
          <w:sz w:val="28"/>
          <w:szCs w:val="28"/>
          <w:lang w:val="ky-KG"/>
        </w:rPr>
        <w:t>Жер казынасын пайдалануу укугуна салык салууда боштукту жоюу жана сейрек кездешүүчү элементтердин айрым пайдалуу кендерине бонустук ставкалардын жок болгондугу үчүн, 2022-жылдын 12-августундагы №447 “Салык кодексинин 297 жана 353-статьяларын ишке ашыруу боюнча чаралар жөнүндө” Кыргыз Республикасынын Министрлер Кабинетинин токтомуна,</w:t>
      </w:r>
      <w:r w:rsidRPr="00903469">
        <w:rPr>
          <w:rFonts w:eastAsiaTheme="minorHAnsi"/>
          <w:sz w:val="28"/>
          <w:szCs w:val="28"/>
          <w:lang w:val="ky-KG"/>
        </w:rPr>
        <w:t xml:space="preserve"> </w:t>
      </w:r>
      <w:r w:rsidRPr="00903469">
        <w:rPr>
          <w:sz w:val="28"/>
          <w:szCs w:val="28"/>
          <w:lang w:val="ky-KG"/>
        </w:rPr>
        <w:t>Кыргыз Республикасынын Жаратылыш ресурстары, экология жана техникалык көзөмөл министрлиги белгиленген тартипте өзгөртүүлөрдү киргизүү жөнүндө токтомдун долбоорун демилгеле</w:t>
      </w:r>
      <w:r>
        <w:rPr>
          <w:sz w:val="28"/>
          <w:szCs w:val="28"/>
          <w:lang w:val="ky-KG"/>
        </w:rPr>
        <w:t>нип чыккан</w:t>
      </w:r>
      <w:r w:rsidRPr="00903469">
        <w:rPr>
          <w:sz w:val="28"/>
          <w:szCs w:val="28"/>
          <w:lang w:val="ky-KG"/>
        </w:rPr>
        <w:t>.</w:t>
      </w:r>
    </w:p>
    <w:p w14:paraId="4B2EB59F" w14:textId="77777777" w:rsidR="001B39B2" w:rsidRPr="00D33AEF" w:rsidRDefault="001B39B2" w:rsidP="001B39B2">
      <w:pPr>
        <w:pStyle w:val="a3"/>
        <w:spacing w:before="0" w:beforeAutospacing="0" w:after="0" w:afterAutospacing="0"/>
        <w:ind w:firstLine="700"/>
        <w:contextualSpacing/>
        <w:jc w:val="both"/>
        <w:rPr>
          <w:sz w:val="28"/>
          <w:szCs w:val="28"/>
          <w:lang w:val="ky-KG"/>
        </w:rPr>
      </w:pPr>
      <w:r w:rsidRPr="00D33AEF">
        <w:rPr>
          <w:b/>
          <w:bCs/>
          <w:color w:val="000000"/>
          <w:sz w:val="28"/>
          <w:szCs w:val="28"/>
          <w:lang w:val="ky-KG"/>
        </w:rPr>
        <w:lastRenderedPageBreak/>
        <w:t>3.Болушу мүмкүн болгон социалдык, экономикалык, укуктук, укук коргоочулук, гендердик, экологиялык, коррупциялык кесепеттердин божомолдору</w:t>
      </w:r>
    </w:p>
    <w:p w14:paraId="59FA798A" w14:textId="05D019BF" w:rsidR="001B39B2" w:rsidRPr="00D33AEF" w:rsidRDefault="001B39B2" w:rsidP="001B39B2">
      <w:pPr>
        <w:pStyle w:val="tkTekst"/>
        <w:tabs>
          <w:tab w:val="left" w:pos="709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pacing w:val="-4"/>
          <w:sz w:val="28"/>
          <w:szCs w:val="28"/>
          <w:lang w:val="ky-KG"/>
        </w:rPr>
      </w:pPr>
      <w:r w:rsidRPr="00D33AEF">
        <w:rPr>
          <w:rFonts w:ascii="Times New Roman" w:hAnsi="Times New Roman" w:cs="Times New Roman"/>
          <w:spacing w:val="-4"/>
          <w:sz w:val="28"/>
          <w:szCs w:val="28"/>
          <w:lang w:val="ky-KG"/>
        </w:rPr>
        <w:t xml:space="preserve">Кыргыз Республикасынын Министрлер Кабинетинин </w:t>
      </w:r>
      <w:r w:rsidR="009E4788">
        <w:rPr>
          <w:rFonts w:ascii="Times New Roman" w:hAnsi="Times New Roman" w:cs="Times New Roman"/>
          <w:spacing w:val="-4"/>
          <w:sz w:val="28"/>
          <w:szCs w:val="28"/>
          <w:lang w:val="ky-KG"/>
        </w:rPr>
        <w:t>токтомунун</w:t>
      </w:r>
      <w:r w:rsidRPr="00D33AEF">
        <w:rPr>
          <w:rFonts w:ascii="Times New Roman" w:hAnsi="Times New Roman" w:cs="Times New Roman"/>
          <w:spacing w:val="-4"/>
          <w:sz w:val="28"/>
          <w:szCs w:val="28"/>
          <w:lang w:val="ky-KG"/>
        </w:rPr>
        <w:t xml:space="preserve"> бул долбоорун кабыл алуу терс социалдык, экономикалык, укуктук, укук коргоочулук, гендердик, экологиялык, коррупциялык кесепеттерге алып келбейт.</w:t>
      </w:r>
    </w:p>
    <w:p w14:paraId="791588BB" w14:textId="77777777" w:rsidR="001B39B2" w:rsidRPr="00D33AEF" w:rsidRDefault="001B39B2" w:rsidP="001B39B2">
      <w:pPr>
        <w:pStyle w:val="tkTekst"/>
        <w:tabs>
          <w:tab w:val="left" w:pos="709"/>
          <w:tab w:val="left" w:pos="1134"/>
        </w:tabs>
        <w:spacing w:after="0" w:line="240" w:lineRule="auto"/>
        <w:ind w:left="709" w:firstLine="0"/>
        <w:rPr>
          <w:rFonts w:ascii="Times New Roman" w:hAnsi="Times New Roman" w:cs="Times New Roman"/>
          <w:b/>
          <w:bCs/>
          <w:spacing w:val="-4"/>
          <w:sz w:val="28"/>
          <w:szCs w:val="28"/>
          <w:lang w:val="ky-KG"/>
        </w:rPr>
      </w:pPr>
      <w:r w:rsidRPr="00D76A52"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  <w:t>4</w:t>
      </w:r>
      <w:r w:rsidRPr="00D33AEF">
        <w:rPr>
          <w:b/>
          <w:bCs/>
          <w:color w:val="000000"/>
          <w:sz w:val="28"/>
          <w:szCs w:val="28"/>
          <w:lang w:val="ky-KG"/>
        </w:rPr>
        <w:t>.</w:t>
      </w:r>
      <w:r w:rsidRPr="00D33AEF">
        <w:rPr>
          <w:color w:val="000000"/>
          <w:sz w:val="28"/>
          <w:szCs w:val="28"/>
          <w:lang w:val="ky-KG"/>
        </w:rPr>
        <w:t xml:space="preserve"> </w:t>
      </w:r>
      <w:r w:rsidRPr="00D33AEF">
        <w:rPr>
          <w:rFonts w:ascii="Times New Roman" w:hAnsi="Times New Roman" w:cs="Times New Roman"/>
          <w:b/>
          <w:bCs/>
          <w:spacing w:val="-4"/>
          <w:sz w:val="28"/>
          <w:szCs w:val="28"/>
          <w:lang w:val="ky-KG"/>
        </w:rPr>
        <w:t>Коомдук талкуунун жыйынтыктары жөнүндө маалымат</w:t>
      </w:r>
    </w:p>
    <w:p w14:paraId="4A2B79D3" w14:textId="77777777" w:rsidR="001B39B2" w:rsidRPr="00D33AEF" w:rsidRDefault="001B39B2" w:rsidP="001B39B2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y-KG"/>
        </w:rPr>
        <w:t>Бул долбоор коомдук талкууну өткөрүү процедурасын талап кылбайт.</w:t>
      </w:r>
    </w:p>
    <w:p w14:paraId="00ED724A" w14:textId="77777777" w:rsidR="001B39B2" w:rsidRPr="00D33AEF" w:rsidRDefault="001B39B2" w:rsidP="001B39B2">
      <w:pPr>
        <w:pStyle w:val="tkTekst"/>
        <w:tabs>
          <w:tab w:val="left" w:pos="709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pacing w:val="-4"/>
          <w:sz w:val="28"/>
          <w:szCs w:val="28"/>
          <w:lang w:val="ky-KG"/>
        </w:rPr>
      </w:pPr>
      <w:r w:rsidRPr="00D33AEF">
        <w:rPr>
          <w:rFonts w:ascii="Times New Roman" w:hAnsi="Times New Roman" w:cs="Times New Roman"/>
          <w:b/>
          <w:bCs/>
          <w:spacing w:val="-4"/>
          <w:sz w:val="28"/>
          <w:szCs w:val="28"/>
          <w:lang w:val="ky-KG"/>
        </w:rPr>
        <w:t>5.Долбоордун мыйзамдарга шайкештигин талдоо</w:t>
      </w:r>
    </w:p>
    <w:p w14:paraId="3046442B" w14:textId="4B59B4F0" w:rsidR="001B39B2" w:rsidRPr="00D33AEF" w:rsidRDefault="001B39B2" w:rsidP="001B39B2">
      <w:pPr>
        <w:pStyle w:val="tkTekst"/>
        <w:tabs>
          <w:tab w:val="left" w:pos="709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pacing w:val="-4"/>
          <w:sz w:val="28"/>
          <w:szCs w:val="28"/>
          <w:lang w:val="ky-KG"/>
        </w:rPr>
      </w:pPr>
      <w:r w:rsidRPr="00D33AEF">
        <w:rPr>
          <w:rFonts w:ascii="Times New Roman" w:hAnsi="Times New Roman" w:cs="Times New Roman"/>
          <w:spacing w:val="-4"/>
          <w:sz w:val="28"/>
          <w:szCs w:val="28"/>
          <w:lang w:val="ky-KG"/>
        </w:rPr>
        <w:t xml:space="preserve">Сунушталган </w:t>
      </w:r>
      <w:r w:rsidR="009E4788">
        <w:rPr>
          <w:rFonts w:ascii="Times New Roman" w:hAnsi="Times New Roman" w:cs="Times New Roman"/>
          <w:spacing w:val="-4"/>
          <w:sz w:val="28"/>
          <w:szCs w:val="28"/>
          <w:lang w:val="ky-KG"/>
        </w:rPr>
        <w:t>токтомдун</w:t>
      </w:r>
      <w:r w:rsidRPr="00D33AEF">
        <w:rPr>
          <w:rFonts w:ascii="Times New Roman" w:hAnsi="Times New Roman" w:cs="Times New Roman"/>
          <w:spacing w:val="-4"/>
          <w:sz w:val="28"/>
          <w:szCs w:val="28"/>
          <w:lang w:val="ky-KG"/>
        </w:rPr>
        <w:t xml:space="preserve"> долбоору колдонуудагы мыйзамдардын ченемдерине, ошондой эле Кыргыз Республикасы катышуучусу болуп саналган, белгиленген тартипте күчүнө кирген эл аралык келишимдерге каршы келбейт.</w:t>
      </w:r>
    </w:p>
    <w:p w14:paraId="12B203CF" w14:textId="77777777" w:rsidR="001B39B2" w:rsidRPr="00D33AEF" w:rsidRDefault="001B39B2" w:rsidP="001B39B2">
      <w:pPr>
        <w:pStyle w:val="tkTekst"/>
        <w:tabs>
          <w:tab w:val="left" w:pos="709"/>
          <w:tab w:val="left" w:pos="1134"/>
        </w:tabs>
        <w:spacing w:after="0" w:line="240" w:lineRule="auto"/>
        <w:rPr>
          <w:rFonts w:ascii="Times New Roman" w:hAnsi="Times New Roman" w:cs="Times New Roman"/>
          <w:b/>
          <w:bCs/>
          <w:spacing w:val="-4"/>
          <w:sz w:val="28"/>
          <w:szCs w:val="28"/>
          <w:lang w:val="ky-KG"/>
        </w:rPr>
      </w:pPr>
      <w:r w:rsidRPr="00D33AEF">
        <w:rPr>
          <w:rFonts w:ascii="Times New Roman" w:hAnsi="Times New Roman" w:cs="Times New Roman"/>
          <w:b/>
          <w:bCs/>
          <w:spacing w:val="-4"/>
          <w:sz w:val="28"/>
          <w:szCs w:val="28"/>
          <w:lang w:val="ky-KG"/>
        </w:rPr>
        <w:t>6.Каржылоо зарылдыгы жөнүндө маалымат</w:t>
      </w:r>
    </w:p>
    <w:p w14:paraId="5248E78A" w14:textId="41AE9D96" w:rsidR="001B39B2" w:rsidRPr="00D33AEF" w:rsidRDefault="001B39B2" w:rsidP="001B39B2">
      <w:pPr>
        <w:pStyle w:val="tkTekst"/>
        <w:tabs>
          <w:tab w:val="left" w:pos="709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pacing w:val="-4"/>
          <w:sz w:val="28"/>
          <w:szCs w:val="28"/>
          <w:lang w:val="ky-KG"/>
        </w:rPr>
      </w:pPr>
      <w:r w:rsidRPr="00D33AEF">
        <w:rPr>
          <w:rFonts w:ascii="Times New Roman" w:hAnsi="Times New Roman" w:cs="Times New Roman"/>
          <w:spacing w:val="-4"/>
          <w:sz w:val="28"/>
          <w:szCs w:val="28"/>
          <w:lang w:val="ky-KG"/>
        </w:rPr>
        <w:t xml:space="preserve">Бул </w:t>
      </w:r>
      <w:r w:rsidR="009E4788">
        <w:rPr>
          <w:rFonts w:ascii="Times New Roman" w:hAnsi="Times New Roman" w:cs="Times New Roman"/>
          <w:spacing w:val="-4"/>
          <w:sz w:val="28"/>
          <w:szCs w:val="28"/>
          <w:lang w:val="ky-KG"/>
        </w:rPr>
        <w:t>токтом</w:t>
      </w:r>
      <w:r w:rsidR="00D76A52">
        <w:rPr>
          <w:rFonts w:ascii="Times New Roman" w:hAnsi="Times New Roman" w:cs="Times New Roman"/>
          <w:spacing w:val="-4"/>
          <w:sz w:val="28"/>
          <w:szCs w:val="28"/>
          <w:lang w:val="ky-KG"/>
        </w:rPr>
        <w:t>д</w:t>
      </w:r>
      <w:r w:rsidR="009E4788">
        <w:rPr>
          <w:rFonts w:ascii="Times New Roman" w:hAnsi="Times New Roman" w:cs="Times New Roman"/>
          <w:spacing w:val="-4"/>
          <w:sz w:val="28"/>
          <w:szCs w:val="28"/>
          <w:lang w:val="ky-KG"/>
        </w:rPr>
        <w:t>ун</w:t>
      </w:r>
      <w:r w:rsidRPr="00D33AEF">
        <w:rPr>
          <w:rFonts w:ascii="Times New Roman" w:hAnsi="Times New Roman" w:cs="Times New Roman"/>
          <w:spacing w:val="-4"/>
          <w:sz w:val="28"/>
          <w:szCs w:val="28"/>
          <w:lang w:val="ky-KG"/>
        </w:rPr>
        <w:t xml:space="preserve"> долбоорун кабыл алуу республикалык бюджеттен кошумча финансылык чыгымдарга алып келбейт.</w:t>
      </w:r>
    </w:p>
    <w:p w14:paraId="51E77854" w14:textId="77777777" w:rsidR="001B39B2" w:rsidRPr="00D33AEF" w:rsidRDefault="001B39B2" w:rsidP="001B39B2">
      <w:pPr>
        <w:pStyle w:val="tkTekst"/>
        <w:tabs>
          <w:tab w:val="left" w:pos="709"/>
          <w:tab w:val="left" w:pos="1134"/>
        </w:tabs>
        <w:spacing w:after="0" w:line="240" w:lineRule="auto"/>
        <w:rPr>
          <w:rFonts w:ascii="Times New Roman" w:hAnsi="Times New Roman" w:cs="Times New Roman"/>
          <w:b/>
          <w:bCs/>
          <w:spacing w:val="-4"/>
          <w:sz w:val="28"/>
          <w:szCs w:val="28"/>
          <w:lang w:val="ky-KG"/>
        </w:rPr>
      </w:pPr>
      <w:r w:rsidRPr="00D33AEF">
        <w:rPr>
          <w:rFonts w:ascii="Times New Roman" w:hAnsi="Times New Roman" w:cs="Times New Roman"/>
          <w:b/>
          <w:bCs/>
          <w:spacing w:val="-4"/>
          <w:sz w:val="28"/>
          <w:szCs w:val="28"/>
          <w:lang w:val="ky-KG"/>
        </w:rPr>
        <w:t>7.Регулятивдик таасирди талдоо жөнүндө маалымат</w:t>
      </w:r>
    </w:p>
    <w:p w14:paraId="380012EC" w14:textId="55CDC783" w:rsidR="001B39B2" w:rsidRPr="001B39B2" w:rsidRDefault="001B39B2" w:rsidP="001B39B2">
      <w:pPr>
        <w:pStyle w:val="a3"/>
        <w:spacing w:before="0" w:beforeAutospacing="0" w:after="0" w:afterAutospacing="0"/>
        <w:ind w:firstLine="700"/>
        <w:contextualSpacing/>
        <w:jc w:val="both"/>
        <w:rPr>
          <w:sz w:val="28"/>
          <w:szCs w:val="28"/>
          <w:lang w:val="ky-KG"/>
        </w:rPr>
      </w:pPr>
      <w:r w:rsidRPr="00D33AEF">
        <w:rPr>
          <w:spacing w:val="-4"/>
          <w:sz w:val="28"/>
          <w:szCs w:val="28"/>
          <w:lang w:val="ky-KG"/>
        </w:rPr>
        <w:t xml:space="preserve">Сунушталган </w:t>
      </w:r>
      <w:r w:rsidR="009E4788">
        <w:rPr>
          <w:spacing w:val="-4"/>
          <w:sz w:val="28"/>
          <w:szCs w:val="28"/>
          <w:lang w:val="ky-KG"/>
        </w:rPr>
        <w:t>токтом</w:t>
      </w:r>
      <w:r w:rsidR="00D76A52">
        <w:rPr>
          <w:spacing w:val="-4"/>
          <w:sz w:val="28"/>
          <w:szCs w:val="28"/>
          <w:lang w:val="ky-KG"/>
        </w:rPr>
        <w:t>д</w:t>
      </w:r>
      <w:r w:rsidR="009E4788">
        <w:rPr>
          <w:spacing w:val="-4"/>
          <w:sz w:val="28"/>
          <w:szCs w:val="28"/>
          <w:lang w:val="ky-KG"/>
        </w:rPr>
        <w:t>ун</w:t>
      </w:r>
      <w:r w:rsidRPr="00D33AEF">
        <w:rPr>
          <w:spacing w:val="-4"/>
          <w:sz w:val="28"/>
          <w:szCs w:val="28"/>
          <w:lang w:val="ky-KG"/>
        </w:rPr>
        <w:t xml:space="preserve"> долбоору регулятивдик таасирди талдоону талап кылбайт, анткени ишкердик ишти жөнгө салууга багытталган эмес.</w:t>
      </w:r>
    </w:p>
    <w:p w14:paraId="75E2AA7E" w14:textId="77777777" w:rsidR="001B39B2" w:rsidRPr="001B39B2" w:rsidRDefault="001B39B2" w:rsidP="001B39B2">
      <w:pPr>
        <w:pStyle w:val="a3"/>
        <w:spacing w:before="0" w:beforeAutospacing="0" w:after="0" w:afterAutospacing="0"/>
        <w:contextualSpacing/>
        <w:rPr>
          <w:sz w:val="28"/>
          <w:szCs w:val="28"/>
          <w:lang w:val="ky-KG"/>
        </w:rPr>
      </w:pPr>
    </w:p>
    <w:p w14:paraId="13B39DE9" w14:textId="77777777" w:rsidR="001B39B2" w:rsidRPr="001B39B2" w:rsidRDefault="001B39B2" w:rsidP="001B39B2">
      <w:pPr>
        <w:pStyle w:val="a3"/>
        <w:spacing w:before="0" w:beforeAutospacing="0" w:after="0" w:afterAutospacing="0"/>
        <w:contextualSpacing/>
        <w:rPr>
          <w:sz w:val="28"/>
          <w:szCs w:val="28"/>
          <w:lang w:val="ky-KG"/>
        </w:rPr>
      </w:pPr>
    </w:p>
    <w:p w14:paraId="6CBDAA1D" w14:textId="6D8B68C9" w:rsidR="001B39B2" w:rsidRPr="00A97AD1" w:rsidRDefault="001B39B2" w:rsidP="001B39B2">
      <w:pPr>
        <w:pStyle w:val="a3"/>
        <w:spacing w:before="0" w:beforeAutospacing="0" w:after="0" w:afterAutospacing="0"/>
        <w:ind w:firstLine="700"/>
        <w:contextualSpacing/>
        <w:rPr>
          <w:sz w:val="28"/>
          <w:szCs w:val="28"/>
          <w:lang w:val="ky-KG"/>
        </w:rPr>
      </w:pPr>
      <w:r>
        <w:rPr>
          <w:b/>
          <w:bCs/>
          <w:color w:val="000000"/>
          <w:sz w:val="28"/>
          <w:szCs w:val="28"/>
          <w:lang w:val="ky-KG"/>
        </w:rPr>
        <w:t>М</w:t>
      </w:r>
      <w:proofErr w:type="spellStart"/>
      <w:r>
        <w:rPr>
          <w:b/>
          <w:bCs/>
          <w:color w:val="000000"/>
          <w:sz w:val="28"/>
          <w:szCs w:val="28"/>
        </w:rPr>
        <w:t>инистр</w:t>
      </w:r>
      <w:proofErr w:type="spellEnd"/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 w:rsidR="00975AD4">
        <w:rPr>
          <w:b/>
          <w:bCs/>
          <w:color w:val="000000"/>
          <w:sz w:val="28"/>
          <w:szCs w:val="28"/>
        </w:rPr>
        <w:tab/>
      </w:r>
      <w:r w:rsidR="00975AD4">
        <w:rPr>
          <w:b/>
          <w:bCs/>
          <w:color w:val="000000"/>
          <w:sz w:val="28"/>
          <w:szCs w:val="28"/>
        </w:rPr>
        <w:tab/>
      </w:r>
      <w:r w:rsidR="00975AD4">
        <w:rPr>
          <w:b/>
          <w:bCs/>
          <w:color w:val="000000"/>
          <w:sz w:val="28"/>
          <w:szCs w:val="28"/>
          <w:lang w:val="ky-KG"/>
        </w:rPr>
        <w:t>М</w:t>
      </w:r>
      <w:r>
        <w:rPr>
          <w:b/>
          <w:bCs/>
          <w:color w:val="000000"/>
          <w:sz w:val="28"/>
          <w:szCs w:val="28"/>
        </w:rPr>
        <w:t>.</w:t>
      </w:r>
      <w:r w:rsidR="00975AD4">
        <w:rPr>
          <w:b/>
          <w:bCs/>
          <w:color w:val="000000"/>
          <w:sz w:val="28"/>
          <w:szCs w:val="28"/>
          <w:lang w:val="ky-KG"/>
        </w:rPr>
        <w:t>А</w:t>
      </w:r>
      <w:r>
        <w:rPr>
          <w:b/>
          <w:bCs/>
          <w:color w:val="000000"/>
          <w:sz w:val="28"/>
          <w:szCs w:val="28"/>
        </w:rPr>
        <w:t xml:space="preserve">. </w:t>
      </w:r>
      <w:r w:rsidR="00975AD4">
        <w:rPr>
          <w:b/>
          <w:bCs/>
          <w:color w:val="000000"/>
          <w:sz w:val="28"/>
          <w:szCs w:val="28"/>
          <w:lang w:val="ky-KG"/>
        </w:rPr>
        <w:t>Машиев</w:t>
      </w:r>
    </w:p>
    <w:p w14:paraId="43341CC3" w14:textId="77777777" w:rsidR="001B39B2" w:rsidRPr="0083414C" w:rsidRDefault="001B39B2" w:rsidP="001B39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414032FE" w14:textId="77777777" w:rsidR="001B39B2" w:rsidRPr="001B39B2" w:rsidRDefault="001B39B2">
      <w:pPr>
        <w:rPr>
          <w:lang w:val="ky-KG"/>
        </w:rPr>
      </w:pPr>
    </w:p>
    <w:sectPr w:rsidR="001B39B2" w:rsidRPr="001B39B2" w:rsidSect="00262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9B2"/>
    <w:rsid w:val="001B39B2"/>
    <w:rsid w:val="0039294D"/>
    <w:rsid w:val="00512299"/>
    <w:rsid w:val="005B0640"/>
    <w:rsid w:val="00903469"/>
    <w:rsid w:val="00975AD4"/>
    <w:rsid w:val="009B308F"/>
    <w:rsid w:val="009E4788"/>
    <w:rsid w:val="00D76A52"/>
    <w:rsid w:val="00D93024"/>
    <w:rsid w:val="00DF5167"/>
    <w:rsid w:val="00E71660"/>
    <w:rsid w:val="00E7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5B28B"/>
  <w15:chartTrackingRefBased/>
  <w15:docId w15:val="{68FB9388-112B-41CA-BD49-2A891C56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9B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3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kTekst">
    <w:name w:val="_Текст обычный (tkTekst)"/>
    <w:basedOn w:val="a"/>
    <w:rsid w:val="001B39B2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 Жумгал</dc:creator>
  <cp:keywords/>
  <dc:description/>
  <cp:lastModifiedBy>Маматова Айпери</cp:lastModifiedBy>
  <cp:revision>10</cp:revision>
  <cp:lastPrinted>2025-06-17T09:17:00Z</cp:lastPrinted>
  <dcterms:created xsi:type="dcterms:W3CDTF">2025-03-27T11:08:00Z</dcterms:created>
  <dcterms:modified xsi:type="dcterms:W3CDTF">2025-06-17T09:17:00Z</dcterms:modified>
</cp:coreProperties>
</file>