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9666" w14:textId="77777777" w:rsidR="000C2161" w:rsidRPr="00C253FD" w:rsidRDefault="000C2161" w:rsidP="000C21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3FD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РАВНИТЕЛЬНАЯ-ТАБЛИЦИА </w:t>
      </w:r>
    </w:p>
    <w:p w14:paraId="2E25871F" w14:textId="040BAAE9" w:rsidR="000C2161" w:rsidRDefault="00991995" w:rsidP="000C21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995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Кыргызской Республики «О внесении изменений </w:t>
      </w:r>
      <w:r w:rsidRPr="0099199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изменений в постановление Кабинета Министров Кыргызской Республики </w:t>
      </w:r>
      <w:r w:rsidRPr="009919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91995">
        <w:rPr>
          <w:rFonts w:ascii="Times New Roman" w:hAnsi="Times New Roman" w:cs="Times New Roman"/>
          <w:b/>
          <w:bCs/>
          <w:sz w:val="28"/>
          <w:szCs w:val="28"/>
          <w:lang w:val="ky-KG"/>
        </w:rPr>
        <w:t>О мерах по реализации статьей 297 и 353 Налогового кодекса Кыргызской Республики</w:t>
      </w:r>
      <w:r w:rsidRPr="0099199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9199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от 12 августа 2022 года №447</w:t>
      </w:r>
    </w:p>
    <w:p w14:paraId="70BD6F59" w14:textId="77777777" w:rsidR="000C2161" w:rsidRDefault="000C2161" w:rsidP="000C21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5"/>
        <w:gridCol w:w="18"/>
        <w:gridCol w:w="7087"/>
      </w:tblGrid>
      <w:tr w:rsidR="000C2161" w:rsidRPr="00643F3D" w14:paraId="0FCA4598" w14:textId="77777777" w:rsidTr="00AB5E5A">
        <w:trPr>
          <w:trHeight w:val="529"/>
        </w:trPr>
        <w:tc>
          <w:tcPr>
            <w:tcW w:w="7083" w:type="dxa"/>
            <w:gridSpan w:val="2"/>
          </w:tcPr>
          <w:p w14:paraId="2E65A74A" w14:textId="77777777" w:rsidR="000C2161" w:rsidRPr="00643F3D" w:rsidRDefault="000C2161" w:rsidP="000814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Действующая редакция</w:t>
            </w:r>
          </w:p>
        </w:tc>
        <w:tc>
          <w:tcPr>
            <w:tcW w:w="7087" w:type="dxa"/>
          </w:tcPr>
          <w:p w14:paraId="0CCF8266" w14:textId="77777777" w:rsidR="000C2161" w:rsidRPr="00643F3D" w:rsidRDefault="000C2161" w:rsidP="000814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Предлагаемая редакция</w:t>
            </w:r>
          </w:p>
        </w:tc>
      </w:tr>
      <w:tr w:rsidR="000C2161" w:rsidRPr="00643F3D" w14:paraId="729CE9AD" w14:textId="77777777" w:rsidTr="00AB5E5A">
        <w:tc>
          <w:tcPr>
            <w:tcW w:w="14170" w:type="dxa"/>
            <w:gridSpan w:val="3"/>
          </w:tcPr>
          <w:p w14:paraId="5DDC9715" w14:textId="08CDAB55" w:rsidR="000C2161" w:rsidRPr="00991995" w:rsidRDefault="00991995" w:rsidP="009919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ост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 xml:space="preserve">новление Кабинета Министров Кыргызской Республики </w:t>
            </w:r>
            <w:proofErr w:type="gramStart"/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«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О</w:t>
            </w:r>
            <w:proofErr w:type="gramEnd"/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мерах по реализации статьей 297 и 353 Налогового кодекса Кыргызской Республики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от 12 августа 2022 года №447.</w:t>
            </w:r>
          </w:p>
        </w:tc>
      </w:tr>
      <w:tr w:rsidR="000C2161" w:rsidRPr="00643F3D" w14:paraId="6C59B8F9" w14:textId="77777777" w:rsidTr="00AB5E5A">
        <w:tc>
          <w:tcPr>
            <w:tcW w:w="14170" w:type="dxa"/>
            <w:gridSpan w:val="3"/>
          </w:tcPr>
          <w:p w14:paraId="69A4A4F8" w14:textId="3279B037" w:rsidR="000C2161" w:rsidRPr="003C42DF" w:rsidRDefault="00991995" w:rsidP="00081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Pr="00991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«Классификационной таблице ставок бонусов месторождений и проявлений полезных ископаемых»</w:t>
            </w:r>
          </w:p>
        </w:tc>
      </w:tr>
      <w:tr w:rsidR="00991995" w:rsidRPr="00643F3D" w14:paraId="3BF67E95" w14:textId="77777777" w:rsidTr="00235017">
        <w:trPr>
          <w:trHeight w:val="4005"/>
        </w:trPr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699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 запасы полезных ископаемых по степени изученности разделяются на следующие категории - А, В, С1, и С2. Кроме того, выделяются забалансовые запасы и прогнозные ресурсы категории Р1.</w:t>
            </w:r>
          </w:p>
          <w:p w14:paraId="4D52BA71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Запасы категорий А, В, С1 служат основой для проектирования и строительства горнорудного предприятия.</w:t>
            </w:r>
          </w:p>
          <w:p w14:paraId="79C7593D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Запасы категории С2 для разведанных месторождений при проектировании учитываются частично или полностью, и служат резервом месторождения.</w:t>
            </w:r>
          </w:p>
          <w:p w14:paraId="6FB77158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Забалансовые запасы (з/б) - запасы, разведанные по категориям А, В, С1, и С2, использование которых по экономическим или техническим причинам на стадии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 горнодобывающего предприятия, нецелесообразно. Учитываются при проектировании и могут быть использованы при изменении цен на минеральное сырье, горнотехнических условий разработки месторождений и по иным причинам.</w:t>
            </w:r>
          </w:p>
          <w:p w14:paraId="6B84244B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Прогнозные ресурсы категории Р1 являются указанием того, что могут быть выявлены промышленные запасы после проведения необходимых геологоразведочных работ.</w:t>
            </w:r>
          </w:p>
          <w:p w14:paraId="60C896E1" w14:textId="147C67B9" w:rsidR="00991995" w:rsidRPr="003C42DF" w:rsidRDefault="00991995" w:rsidP="00991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CAA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Примечание: запасы полезных ископаемых по степени изученности разделяются на следующие категории - А, В, С1, и С2. Кроме того, выделяются забалансовые запасы и прогнозные ресурсы категории Р1.</w:t>
            </w:r>
          </w:p>
          <w:p w14:paraId="622213E7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Запасы категорий А, В, С1 служат основой для проектирования и строительства горнорудного предприятия.</w:t>
            </w:r>
          </w:p>
          <w:p w14:paraId="50625F35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Запасы категории С2 для разведанных месторождений при проектировании учитываются частично или полностью, и служат резервом месторождения.</w:t>
            </w:r>
          </w:p>
          <w:p w14:paraId="68EB495F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Забалансовые запасы (з/б) - запасы, разведанные по категориям А, В, С1, и С2, использование которых по экономическим или техническим причинам на стадии проектирования горнодобывающего предприятия,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нецелесообразно. Учитываются при проектировании и могут быть использованы при изменении цен на минеральное сырье, горнотехнических условий разработки месторождений и по иным причинам.</w:t>
            </w:r>
          </w:p>
          <w:p w14:paraId="256AA88A" w14:textId="77777777" w:rsidR="00991995" w:rsidRDefault="00991995" w:rsidP="00991995">
            <w:pPr>
              <w:pStyle w:val="tkTek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Прогнозные ресурсы категории Р1 являются указанием того, что могут быть выявлены промышленные запасы после проведения необходимых геологоразведочных работ.</w:t>
            </w:r>
          </w:p>
          <w:p w14:paraId="5E3BECC1" w14:textId="740EE72B" w:rsidR="00991995" w:rsidRPr="00AB5E5A" w:rsidRDefault="00991995" w:rsidP="00991995">
            <w:pPr>
              <w:pStyle w:val="tkTeks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 случае отсутствия полезного ископаемого в «Классификационной таблице ставок бонусов месторождений и проявлений полезных ископаемых» применяется ставка ближайшей группы полезных ископаемых, относящиеся к одной группе».</w:t>
            </w:r>
          </w:p>
        </w:tc>
      </w:tr>
    </w:tbl>
    <w:p w14:paraId="7A62E521" w14:textId="77777777" w:rsidR="000C2161" w:rsidRPr="00763AF3" w:rsidRDefault="000C2161" w:rsidP="0076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D1C5F" w14:textId="77777777" w:rsidR="000C2161" w:rsidRPr="00763AF3" w:rsidRDefault="000C2161" w:rsidP="0076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364C3F" w14:textId="6B234B50" w:rsidR="000C2161" w:rsidRPr="00A451CD" w:rsidRDefault="00A36AB7" w:rsidP="000C21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</w:t>
      </w:r>
      <w:proofErr w:type="spellStart"/>
      <w:r w:rsidR="0000692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>нистр</w:t>
      </w:r>
      <w:proofErr w:type="spellEnd"/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</w:t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А</w:t>
      </w:r>
      <w:r w:rsidR="000C216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Машиев</w:t>
      </w:r>
    </w:p>
    <w:p w14:paraId="224FA795" w14:textId="77777777" w:rsidR="000C2161" w:rsidRPr="000C2161" w:rsidRDefault="000C2161">
      <w:pPr>
        <w:rPr>
          <w:lang w:val="ky-KG"/>
        </w:rPr>
      </w:pPr>
    </w:p>
    <w:sectPr w:rsidR="000C2161" w:rsidRPr="000C2161" w:rsidSect="00643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347D6"/>
    <w:multiLevelType w:val="hybridMultilevel"/>
    <w:tmpl w:val="C382FC30"/>
    <w:lvl w:ilvl="0" w:tplc="452E5DF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EB66F7"/>
    <w:multiLevelType w:val="hybridMultilevel"/>
    <w:tmpl w:val="FC3ACE56"/>
    <w:lvl w:ilvl="0" w:tplc="34564D32">
      <w:numFmt w:val="bullet"/>
      <w:lvlText w:val="–"/>
      <w:lvlJc w:val="left"/>
      <w:pPr>
        <w:ind w:left="973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407F178B"/>
    <w:multiLevelType w:val="hybridMultilevel"/>
    <w:tmpl w:val="EFA884B8"/>
    <w:lvl w:ilvl="0" w:tplc="0178CEB0">
      <w:numFmt w:val="bullet"/>
      <w:lvlText w:val="–"/>
      <w:lvlJc w:val="left"/>
      <w:pPr>
        <w:ind w:left="973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1"/>
    <w:rsid w:val="00006927"/>
    <w:rsid w:val="000C2161"/>
    <w:rsid w:val="00116696"/>
    <w:rsid w:val="001A3AFA"/>
    <w:rsid w:val="00243B4B"/>
    <w:rsid w:val="00301EFE"/>
    <w:rsid w:val="00330984"/>
    <w:rsid w:val="00331A97"/>
    <w:rsid w:val="00435C34"/>
    <w:rsid w:val="006009D7"/>
    <w:rsid w:val="00763AF3"/>
    <w:rsid w:val="00765A93"/>
    <w:rsid w:val="008672EF"/>
    <w:rsid w:val="00991995"/>
    <w:rsid w:val="00A36AB7"/>
    <w:rsid w:val="00A451CD"/>
    <w:rsid w:val="00AB5E5A"/>
    <w:rsid w:val="00D90211"/>
    <w:rsid w:val="00E01BAA"/>
    <w:rsid w:val="00E05FB3"/>
    <w:rsid w:val="00E12C2A"/>
    <w:rsid w:val="00EF5657"/>
    <w:rsid w:val="00F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DB66"/>
  <w15:chartTrackingRefBased/>
  <w15:docId w15:val="{9DDE51EB-39FE-4272-AEAE-E1B9706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1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"/>
    <w:rsid w:val="000C216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C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Жумгалбек Болотбекович</dc:creator>
  <cp:keywords/>
  <dc:description/>
  <cp:lastModifiedBy>Маматова Айпери</cp:lastModifiedBy>
  <cp:revision>14</cp:revision>
  <cp:lastPrinted>2025-06-17T09:20:00Z</cp:lastPrinted>
  <dcterms:created xsi:type="dcterms:W3CDTF">2025-03-04T04:59:00Z</dcterms:created>
  <dcterms:modified xsi:type="dcterms:W3CDTF">2025-06-17T09:20:00Z</dcterms:modified>
</cp:coreProperties>
</file>