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532CDE" w14:paraId="0943D709" w14:textId="77777777" w:rsidTr="002602B9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8908" w14:textId="77777777" w:rsidR="00532CDE" w:rsidRDefault="00532CDE" w:rsidP="002602B9"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D125" w14:textId="77777777" w:rsidR="00532CDE" w:rsidRDefault="00532CDE" w:rsidP="002602B9"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B6D7A" w14:textId="77777777" w:rsidR="00532CDE" w:rsidRDefault="00532CDE" w:rsidP="002602B9">
            <w:pPr>
              <w:jc w:val="right"/>
            </w:pPr>
            <w:bookmarkStart w:id="0" w:name="pr1"/>
            <w:bookmarkEnd w:id="0"/>
          </w:p>
        </w:tc>
      </w:tr>
    </w:tbl>
    <w:p w14:paraId="0A9D3589" w14:textId="77777777" w:rsidR="00532CDE" w:rsidRPr="00DA10FF" w:rsidRDefault="00532CDE" w:rsidP="005F05FE">
      <w:pPr>
        <w:ind w:firstLine="0"/>
        <w:rPr>
          <w:rFonts w:ascii="Georgia" w:hAnsi="Georgia"/>
          <w:sz w:val="28"/>
          <w:szCs w:val="28"/>
        </w:rPr>
      </w:pPr>
    </w:p>
    <w:p w14:paraId="6792DFA3" w14:textId="7AB1CA50" w:rsidR="00532CDE" w:rsidRDefault="00532CDE" w:rsidP="00C577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0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Pr="00DA10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разработке </w:t>
      </w:r>
      <w:r w:rsidR="00C577CB">
        <w:rPr>
          <w:rFonts w:ascii="Times New Roman" w:hAnsi="Times New Roman" w:cs="Times New Roman"/>
          <w:b/>
          <w:bCs/>
          <w:sz w:val="28"/>
          <w:szCs w:val="28"/>
        </w:rPr>
        <w:t xml:space="preserve">анализа регулятивного воздействия к </w:t>
      </w:r>
      <w:r w:rsidR="00C577CB" w:rsidRPr="00C577CB">
        <w:rPr>
          <w:rFonts w:ascii="Times New Roman" w:hAnsi="Times New Roman" w:cs="Times New Roman"/>
          <w:b/>
          <w:bCs/>
          <w:sz w:val="28"/>
          <w:szCs w:val="28"/>
        </w:rPr>
        <w:t>проекту распоряжения Кабинета Министров Кыргызской Республики об утверждении Положения «О порядке ограничения или приостановки деятельности субъектов»</w:t>
      </w:r>
    </w:p>
    <w:p w14:paraId="11AB51D1" w14:textId="77777777" w:rsidR="00C577CB" w:rsidRPr="00DA10FF" w:rsidRDefault="00C577CB" w:rsidP="00C577CB">
      <w:pPr>
        <w:spacing w:after="0"/>
        <w:jc w:val="center"/>
        <w:rPr>
          <w:rFonts w:ascii="Georgia" w:hAnsi="Georgia"/>
          <w:sz w:val="28"/>
          <w:szCs w:val="28"/>
        </w:rPr>
      </w:pPr>
    </w:p>
    <w:p w14:paraId="089A6688" w14:textId="4E742823" w:rsidR="00532CDE" w:rsidRDefault="00532CDE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A10F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F2216" w:rsidRPr="00DA10FF">
        <w:rPr>
          <w:rFonts w:ascii="Times New Roman" w:hAnsi="Times New Roman" w:cs="Times New Roman"/>
          <w:sz w:val="28"/>
          <w:szCs w:val="28"/>
        </w:rPr>
        <w:t>Министерство</w:t>
      </w:r>
      <w:r w:rsidRPr="00DA10FF">
        <w:rPr>
          <w:rFonts w:ascii="Times New Roman" w:hAnsi="Times New Roman" w:cs="Times New Roman"/>
          <w:sz w:val="28"/>
          <w:szCs w:val="28"/>
        </w:rPr>
        <w:t xml:space="preserve"> природных ресурсов, экологии и технического надзора Кыргызской Республики</w:t>
      </w:r>
      <w:r w:rsidR="00D31BDB" w:rsidRPr="00DA10FF">
        <w:rPr>
          <w:rFonts w:ascii="Times New Roman" w:hAnsi="Times New Roman" w:cs="Times New Roman"/>
          <w:sz w:val="28"/>
          <w:szCs w:val="28"/>
        </w:rPr>
        <w:t xml:space="preserve"> </w:t>
      </w:r>
      <w:r w:rsidR="00E1333C" w:rsidRPr="00DA10FF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DA10FF">
        <w:rPr>
          <w:rFonts w:ascii="Times New Roman" w:hAnsi="Times New Roman" w:cs="Times New Roman"/>
          <w:sz w:val="28"/>
          <w:szCs w:val="28"/>
        </w:rPr>
        <w:t>извещает о начале обсуждения правового регулирования и сборе предложений заинтересованных лиц</w:t>
      </w:r>
      <w:r w:rsidR="00E1333C" w:rsidRPr="00DA10FF">
        <w:rPr>
          <w:rFonts w:ascii="Times New Roman" w:hAnsi="Times New Roman" w:cs="Times New Roman"/>
          <w:sz w:val="28"/>
          <w:szCs w:val="28"/>
        </w:rPr>
        <w:t xml:space="preserve"> по </w:t>
      </w:r>
      <w:r w:rsidR="0094380F" w:rsidRPr="0094380F">
        <w:rPr>
          <w:rFonts w:ascii="Times New Roman" w:hAnsi="Times New Roman" w:cs="Times New Roman"/>
          <w:sz w:val="28"/>
          <w:szCs w:val="28"/>
        </w:rPr>
        <w:t>проект</w:t>
      </w:r>
      <w:r w:rsidR="00103FEC">
        <w:rPr>
          <w:rFonts w:ascii="Times New Roman" w:hAnsi="Times New Roman" w:cs="Times New Roman"/>
          <w:sz w:val="28"/>
          <w:szCs w:val="28"/>
        </w:rPr>
        <w:t>у</w:t>
      </w:r>
      <w:r w:rsidR="0094380F" w:rsidRPr="0094380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8642020"/>
      <w:r w:rsidR="0094380F" w:rsidRPr="0094380F">
        <w:rPr>
          <w:rFonts w:ascii="Times New Roman" w:hAnsi="Times New Roman" w:cs="Times New Roman"/>
          <w:sz w:val="28"/>
          <w:szCs w:val="28"/>
        </w:rPr>
        <w:t xml:space="preserve">распоряжения Кабинета Министров Кыргызской Республики об утверждении </w:t>
      </w:r>
      <w:r w:rsidR="002E7727" w:rsidRPr="0094380F">
        <w:rPr>
          <w:rFonts w:ascii="Times New Roman" w:hAnsi="Times New Roman" w:cs="Times New Roman"/>
          <w:sz w:val="28"/>
          <w:szCs w:val="28"/>
        </w:rPr>
        <w:t>Положения «</w:t>
      </w:r>
      <w:r w:rsidR="0094380F" w:rsidRPr="0094380F">
        <w:rPr>
          <w:rFonts w:ascii="Times New Roman" w:hAnsi="Times New Roman" w:cs="Times New Roman"/>
          <w:sz w:val="28"/>
          <w:szCs w:val="28"/>
        </w:rPr>
        <w:t>О порядке ограничения или приостановки деятельности субъектов»</w:t>
      </w:r>
      <w:bookmarkEnd w:id="1"/>
      <w:r w:rsidRPr="00DA10FF">
        <w:rPr>
          <w:rFonts w:ascii="Times New Roman" w:hAnsi="Times New Roman" w:cs="Times New Roman"/>
          <w:sz w:val="28"/>
          <w:szCs w:val="28"/>
        </w:rPr>
        <w:t>.</w:t>
      </w:r>
    </w:p>
    <w:p w14:paraId="265C1B9E" w14:textId="77777777" w:rsidR="00325E01" w:rsidRPr="00DA10FF" w:rsidRDefault="00325E01" w:rsidP="00DA10F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69C3652" w14:textId="77777777" w:rsidR="00532CDE" w:rsidRPr="00DA10FF" w:rsidRDefault="00532CDE" w:rsidP="00DA10FF">
      <w:pPr>
        <w:spacing w:after="0"/>
      </w:pPr>
      <w:r w:rsidRPr="00DA10FF"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14:paraId="21DCAAED" w14:textId="77777777" w:rsidR="00E1333C" w:rsidRPr="00DA10FF" w:rsidRDefault="00E1333C" w:rsidP="00DA10FF">
      <w:pPr>
        <w:spacing w:after="0"/>
      </w:pPr>
    </w:p>
    <w:p w14:paraId="4782506A" w14:textId="77777777" w:rsidR="00B36CC0" w:rsidRPr="00AF43CC" w:rsidRDefault="00B36CC0" w:rsidP="00B36CC0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DA10FF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8168C8">
        <w:rPr>
          <w:rFonts w:ascii="Times New Roman" w:hAnsi="Times New Roman" w:cs="Times New Roman"/>
          <w:sz w:val="28"/>
          <w:szCs w:val="28"/>
        </w:rPr>
        <w:t>распоряжения Кабинета Министров Кыргызской Республики об утверждении Положения «О порядке ограничения или приостановки деятельности субъектов»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0FF">
        <w:rPr>
          <w:rFonts w:ascii="Times New Roman" w:hAnsi="Times New Roman" w:cs="Times New Roman"/>
          <w:spacing w:val="-1"/>
          <w:sz w:val="28"/>
          <w:szCs w:val="28"/>
          <w:lang w:val="ky-KG"/>
        </w:rPr>
        <w:t>и проведение Анализа</w:t>
      </w:r>
      <w:r w:rsidRPr="00DA10FF">
        <w:rPr>
          <w:rFonts w:ascii="Times New Roman" w:hAnsi="Times New Roman" w:cs="Times New Roman"/>
          <w:spacing w:val="-1"/>
          <w:sz w:val="28"/>
          <w:szCs w:val="28"/>
        </w:rPr>
        <w:t xml:space="preserve"> регулятивного воздействия </w:t>
      </w:r>
      <w:r w:rsidRPr="00DA10FF">
        <w:rPr>
          <w:rFonts w:ascii="Times New Roman" w:hAnsi="Times New Roman" w:cs="Times New Roman"/>
          <w:spacing w:val="-1"/>
          <w:sz w:val="28"/>
          <w:szCs w:val="28"/>
          <w:lang w:val="ky-KG"/>
        </w:rPr>
        <w:t xml:space="preserve">инициированы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303D6">
        <w:rPr>
          <w:rFonts w:ascii="Times New Roman" w:hAnsi="Times New Roman"/>
          <w:sz w:val="28"/>
          <w:szCs w:val="28"/>
        </w:rPr>
        <w:t>с</w:t>
      </w:r>
      <w:r w:rsidRPr="00AF4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 Кыргызской Республики </w:t>
      </w:r>
      <w:r w:rsidRPr="00D31BDB">
        <w:rPr>
          <w:rFonts w:ascii="Times New Roman" w:hAnsi="Times New Roman" w:cs="Times New Roman"/>
          <w:sz w:val="28"/>
          <w:szCs w:val="28"/>
        </w:rPr>
        <w:t>«О нормативных правовых актах Кыргызской Республики»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53C8F9" w14:textId="77777777" w:rsidR="00B36CC0" w:rsidRDefault="00B36CC0" w:rsidP="00B36CC0">
      <w:pPr>
        <w:pStyle w:val="a3"/>
        <w:spacing w:after="0"/>
        <w:ind w:left="0"/>
        <w:rPr>
          <w:sz w:val="28"/>
          <w:szCs w:val="28"/>
        </w:rPr>
      </w:pPr>
      <w:r w:rsidRPr="00D31BDB">
        <w:rPr>
          <w:sz w:val="28"/>
          <w:szCs w:val="28"/>
        </w:rPr>
        <w:t>Основой для разработки</w:t>
      </w:r>
      <w:r w:rsidRPr="00DA7D4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7D47">
        <w:rPr>
          <w:sz w:val="28"/>
          <w:szCs w:val="28"/>
        </w:rPr>
        <w:t xml:space="preserve">роекта явилось отсутствие </w:t>
      </w:r>
      <w:r>
        <w:rPr>
          <w:sz w:val="28"/>
          <w:szCs w:val="28"/>
        </w:rPr>
        <w:t xml:space="preserve">в настоящее время </w:t>
      </w:r>
      <w:r w:rsidRPr="008168C8">
        <w:rPr>
          <w:sz w:val="28"/>
          <w:szCs w:val="28"/>
        </w:rPr>
        <w:t>механизма, временно приостанавливающего деятельность субъектов, нарушающих требования законодательства Кыргызской Республики, по экологической и технической безопасности, влекущих риск угрозы для жизни и здоровья населения, окружающей среды</w:t>
      </w:r>
      <w:r>
        <w:rPr>
          <w:sz w:val="28"/>
          <w:szCs w:val="28"/>
        </w:rPr>
        <w:t>.</w:t>
      </w:r>
    </w:p>
    <w:p w14:paraId="787B3C2A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>Уполномоченным государственным органом по контролю и надзору в сфере экологической и технической безопасности является Служба экологического и технического надзора при Министерстве природных ресурсов, экологии и технического надзора Кыргызской Республики (далее – СЭТН), которая является уполномоченным органом, осуществляющим государственный надзор и контроль по вопросам экологической и технической безопасности по следующим направлениям:</w:t>
      </w:r>
    </w:p>
    <w:p w14:paraId="2AC0045B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 xml:space="preserve">1. Экологическая безопасность; </w:t>
      </w:r>
    </w:p>
    <w:p w14:paraId="2373DC85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>2. Горный надзор;</w:t>
      </w:r>
    </w:p>
    <w:p w14:paraId="2EDF9C68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 xml:space="preserve">3. Контроль и надзор за использованием и охраной недр;  </w:t>
      </w:r>
    </w:p>
    <w:p w14:paraId="537FFD33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 xml:space="preserve">4. Промышленная безопасность;  </w:t>
      </w:r>
    </w:p>
    <w:p w14:paraId="702168F0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 xml:space="preserve">5. Радиационная и ядерная безопасность. </w:t>
      </w:r>
    </w:p>
    <w:p w14:paraId="4CC3B01B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>Руководством страны принимаются колоссальные усилия для обеспечения сохранности окружающей среды и природных ресурсов.</w:t>
      </w:r>
    </w:p>
    <w:p w14:paraId="0A47CB76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 xml:space="preserve">Так, Президентом Кыргызской Республики </w:t>
      </w:r>
      <w:proofErr w:type="spellStart"/>
      <w:r w:rsidRPr="00103FEC">
        <w:rPr>
          <w:rFonts w:ascii="Times New Roman" w:hAnsi="Times New Roman" w:cs="Times New Roman"/>
          <w:sz w:val="28"/>
          <w:szCs w:val="28"/>
        </w:rPr>
        <w:t>С.Н.Жапаровым</w:t>
      </w:r>
      <w:proofErr w:type="spellEnd"/>
      <w:r w:rsidRPr="00103FEC">
        <w:rPr>
          <w:rFonts w:ascii="Times New Roman" w:hAnsi="Times New Roman" w:cs="Times New Roman"/>
          <w:sz w:val="28"/>
          <w:szCs w:val="28"/>
        </w:rPr>
        <w:t xml:space="preserve"> был подписан Указ №131 от 26 апреля 2022 года «О неотложных мерах по </w:t>
      </w:r>
      <w:r w:rsidRPr="00103FEC">
        <w:rPr>
          <w:rFonts w:ascii="Times New Roman" w:hAnsi="Times New Roman" w:cs="Times New Roman"/>
          <w:sz w:val="28"/>
          <w:szCs w:val="28"/>
        </w:rPr>
        <w:lastRenderedPageBreak/>
        <w:t>сохранению экологии озера Иссык-Куль», где пунктом 1 поручено запретить функционирование в курортно-рекреационной зоне Иссык-Кульской области санаториев, пансионатов, домов отдыха, коттеджных поселков, гостевых домов, гостиниц и других объектов рекреации независимо от форм собственности и ведомственной принадлежности без обеспечения инженерными коммуникациями и сооружениями (водозабор, водопровод, канализационная сеть, канализационная насосная станция и очистные сооружения).</w:t>
      </w:r>
    </w:p>
    <w:p w14:paraId="00689915" w14:textId="75698815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>На основании анализа текущей ситуации и определившихся проблем в области экологической, промышленной и технической безопасности, а также в целях обеспечения эффективного контроля за соответствием деятельности хозяйствующих субъектов нормам и требованиям законодательства в области охраны окружающей среды, утверждается данное Положения.</w:t>
      </w:r>
    </w:p>
    <w:p w14:paraId="47C57C57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>С учетом растущей потребности в обеспечении экологической, промышленной и технической безопасности, важно иметь четкий и прозрачный механизм контроля за соблюдением соответствующих норм и требований.</w:t>
      </w:r>
    </w:p>
    <w:p w14:paraId="7E3FFAE8" w14:textId="77777777" w:rsidR="00103FEC" w:rsidRP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>Установление порядка приостановления деятельности субъектов, позволит повысить ответственность юридических и физических лиц за соблюдение законодательства и предотвратить возможные нарушения и способствует защите окружающей среды и обеспечению общественной безопасности путем предотвращения аварийных ситуаций и экологических катастроф.</w:t>
      </w:r>
    </w:p>
    <w:p w14:paraId="20E232CE" w14:textId="2FE096D7" w:rsidR="00103FEC" w:rsidRDefault="00103FEC" w:rsidP="00103FE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03FEC">
        <w:rPr>
          <w:rFonts w:ascii="Times New Roman" w:hAnsi="Times New Roman" w:cs="Times New Roman"/>
          <w:sz w:val="28"/>
          <w:szCs w:val="28"/>
        </w:rPr>
        <w:t>Указанный проект направлен на обеспечение права граждан Кыргызской Республики на благоприятную для жизни и здоровья экологическую среду, недопущения негативных изменений в состоянии окружающей среды, вызванных деятельностью человека, в результате загрязнения среды, истощения природных ресурсов, повреждения, разрушения экологических систем природы, создающих реальную угрозу здоровью и жизни граждан, растительному и животному миру, а также в целях предотвращения экологической катастрофы биосферной зоны и сохранения озера Иссык-Куль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A6326A" w14:textId="77777777" w:rsidR="00B36CC0" w:rsidRDefault="00B36CC0" w:rsidP="00DA10FF">
      <w:pPr>
        <w:spacing w:after="0"/>
      </w:pPr>
    </w:p>
    <w:p w14:paraId="5BB74168" w14:textId="76DEC7DC" w:rsidR="00532CDE" w:rsidRDefault="00532CDE" w:rsidP="00DA10FF">
      <w:pPr>
        <w:spacing w:after="0"/>
      </w:pPr>
      <w:r>
        <w:t>2. 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14:paraId="20552247" w14:textId="77777777" w:rsidR="00E1333C" w:rsidRDefault="00E1333C" w:rsidP="00DA10FF">
      <w:pPr>
        <w:spacing w:after="0"/>
      </w:pPr>
    </w:p>
    <w:p w14:paraId="7D10BC0E" w14:textId="2B2DE1DD" w:rsidR="006B4358" w:rsidRDefault="006B4358" w:rsidP="00DA10FF">
      <w:pPr>
        <w:spacing w:after="0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D31BDB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B36C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D31BDB">
        <w:rPr>
          <w:rFonts w:ascii="Times New Roman" w:hAnsi="Times New Roman" w:cs="Times New Roman"/>
          <w:sz w:val="28"/>
          <w:szCs w:val="28"/>
        </w:rPr>
        <w:t xml:space="preserve">является защита жизни и здоровья граждан, имущества физических и юридических лиц, государственного и муниципального имущества в </w:t>
      </w:r>
      <w:r w:rsidR="00E1333C">
        <w:rPr>
          <w:rFonts w:ascii="Times New Roman" w:hAnsi="Times New Roman" w:cs="Times New Roman"/>
          <w:sz w:val="28"/>
          <w:szCs w:val="28"/>
        </w:rPr>
        <w:t>процессе</w:t>
      </w:r>
      <w:r w:rsidRPr="00D31BDB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="002E7727" w:rsidRPr="002E7727">
        <w:rPr>
          <w:rFonts w:ascii="Times New Roman" w:hAnsi="Times New Roman" w:cs="Times New Roman"/>
          <w:sz w:val="28"/>
          <w:szCs w:val="28"/>
        </w:rPr>
        <w:t xml:space="preserve">различных видов деятельности. </w:t>
      </w:r>
    </w:p>
    <w:p w14:paraId="060B631F" w14:textId="77777777" w:rsidR="00325E01" w:rsidRPr="00D31BDB" w:rsidRDefault="00325E01" w:rsidP="00DA10FF">
      <w:pPr>
        <w:spacing w:after="0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</w:p>
    <w:p w14:paraId="7DE63D74" w14:textId="77777777" w:rsidR="00532CDE" w:rsidRDefault="00532CDE" w:rsidP="00DA10FF">
      <w:pPr>
        <w:spacing w:after="0"/>
      </w:pPr>
      <w:r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14:paraId="04D076E4" w14:textId="77777777" w:rsidR="00E1333C" w:rsidRDefault="00E1333C" w:rsidP="00DA10FF">
      <w:pPr>
        <w:spacing w:after="0"/>
      </w:pPr>
    </w:p>
    <w:p w14:paraId="2CD000BF" w14:textId="072B8ABD" w:rsidR="006B4358" w:rsidRPr="006170EE" w:rsidRDefault="006B4358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lastRenderedPageBreak/>
        <w:t>Разрешение противоречий в сфере предпринимательства предполагает активную роль государства, проявляющуюся в выработке и осуществлении целенаправленной политики регулирования предпринимательства. Очевидно, что затраты на ликвидацию последствий несчастных случаев и аварийных ситуаций могут быть несоизмеримо выше, чем затраты на своевременные мероприятия по обеспечению безопасности при эксплуатации, расширении, реконструкции, технического перевооружения, консервации и ликвидации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 xml:space="preserve">объектов, </w:t>
      </w:r>
      <w:r w:rsidRPr="006170EE">
        <w:rPr>
          <w:rFonts w:ascii="Times New Roman" w:hAnsi="Times New Roman" w:cs="Times New Roman"/>
          <w:sz w:val="28"/>
          <w:szCs w:val="28"/>
        </w:rPr>
        <w:t>в соответствии с установленными требованиями. Поэтому для физических и юридических лиц стимулом для безопасной, а значит и безубыточной работы, станет строгое соблюдения требований Правил безопасности во избежание аварий и несчастных случаев.</w:t>
      </w:r>
    </w:p>
    <w:p w14:paraId="42B96E36" w14:textId="77777777" w:rsidR="006170EE" w:rsidRDefault="006B4358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76364">
        <w:rPr>
          <w:rFonts w:ascii="Times New Roman" w:hAnsi="Times New Roman" w:cs="Times New Roman"/>
          <w:sz w:val="28"/>
          <w:szCs w:val="28"/>
          <w:lang w:val="ky-KG"/>
        </w:rPr>
        <w:t xml:space="preserve">Государство должно быть заинтересовано в предупреждении </w:t>
      </w:r>
      <w:r w:rsidRPr="00276364">
        <w:rPr>
          <w:rFonts w:ascii="Times New Roman" w:hAnsi="Times New Roman" w:cs="Times New Roman"/>
          <w:sz w:val="28"/>
          <w:szCs w:val="28"/>
        </w:rPr>
        <w:t xml:space="preserve">и не допущении </w:t>
      </w:r>
      <w:r w:rsidRPr="00276364">
        <w:rPr>
          <w:rFonts w:ascii="Times New Roman" w:hAnsi="Times New Roman" w:cs="Times New Roman"/>
          <w:sz w:val="28"/>
          <w:szCs w:val="28"/>
          <w:lang w:val="ky-KG"/>
        </w:rPr>
        <w:t xml:space="preserve">аварий, несчастных случаев и травматизма на территории республики. </w:t>
      </w:r>
      <w:r w:rsidRPr="00276364">
        <w:rPr>
          <w:rFonts w:ascii="Times New Roman" w:hAnsi="Times New Roman" w:cs="Times New Roman"/>
          <w:sz w:val="28"/>
          <w:szCs w:val="28"/>
        </w:rPr>
        <w:t>Законодательное закрепление требований безопасности к продукции и технологическим процессам, предусмотренными Правилами, положительно повлияет на общественную безопасность. Регулирование безопасностью в сфере предпринимательства достигается проведением единой государственной политик</w:t>
      </w:r>
      <w:r w:rsidR="00196F19" w:rsidRPr="00276364">
        <w:rPr>
          <w:rFonts w:ascii="Times New Roman" w:hAnsi="Times New Roman" w:cs="Times New Roman"/>
          <w:sz w:val="28"/>
          <w:szCs w:val="28"/>
        </w:rPr>
        <w:t xml:space="preserve">и, системой мер экономического, </w:t>
      </w:r>
      <w:r w:rsidRPr="00276364">
        <w:rPr>
          <w:rFonts w:ascii="Times New Roman" w:hAnsi="Times New Roman" w:cs="Times New Roman"/>
          <w:sz w:val="28"/>
          <w:szCs w:val="28"/>
        </w:rPr>
        <w:t>политическо</w:t>
      </w:r>
      <w:r w:rsidR="00196F19" w:rsidRPr="00276364">
        <w:rPr>
          <w:rFonts w:ascii="Times New Roman" w:hAnsi="Times New Roman" w:cs="Times New Roman"/>
          <w:sz w:val="28"/>
          <w:szCs w:val="28"/>
        </w:rPr>
        <w:t xml:space="preserve">го, правового, организационного </w:t>
      </w:r>
      <w:r w:rsidRPr="00276364">
        <w:rPr>
          <w:rFonts w:ascii="Times New Roman" w:hAnsi="Times New Roman" w:cs="Times New Roman"/>
          <w:sz w:val="28"/>
          <w:szCs w:val="28"/>
        </w:rPr>
        <w:t>характера.</w:t>
      </w:r>
    </w:p>
    <w:p w14:paraId="5EC5EAC0" w14:textId="77777777" w:rsidR="003A65AC" w:rsidRPr="003A65AC" w:rsidRDefault="003A65AC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14:paraId="69CBBF7C" w14:textId="77777777" w:rsidR="00532CDE" w:rsidRDefault="00532CDE" w:rsidP="00DA10FF">
      <w:pPr>
        <w:spacing w:after="0"/>
      </w:pPr>
      <w:r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14:paraId="487DDBED" w14:textId="77777777" w:rsidR="00E1333C" w:rsidRDefault="00E1333C" w:rsidP="00DA10FF">
      <w:pPr>
        <w:spacing w:after="0"/>
      </w:pPr>
    </w:p>
    <w:p w14:paraId="566C875C" w14:textId="488BC3D1" w:rsidR="00A84B28" w:rsidRPr="00A84B28" w:rsidRDefault="00A84B28" w:rsidP="00A84B28">
      <w:pPr>
        <w:spacing w:after="0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A84B28">
        <w:rPr>
          <w:rFonts w:ascii="Times New Roman" w:hAnsi="Times New Roman" w:cs="Times New Roman"/>
          <w:sz w:val="28"/>
          <w:szCs w:val="28"/>
        </w:rPr>
        <w:t>Отсутствие нормативного регулирования порядка ограничения или приостановки деятельности субъектов может привести к серьезным негативным последствиям. В случае отсутствия четко установленных норм, субъекты предпринимательской деятельности могут продолжать работу без соблюдения требований безопасности, что увеличивает вероятность аварийных ситуаций, инцидентов и несчастных случаев. Это не только угрожает жизни и здоровью граждан, но и влечет за собой значительные материальные потери как для предпринимателей, так и для экономики в целом.</w:t>
      </w:r>
    </w:p>
    <w:p w14:paraId="1DEDB9F6" w14:textId="34E40876" w:rsidR="00A84B28" w:rsidRPr="00A84B28" w:rsidRDefault="00A84B28" w:rsidP="00A84B28">
      <w:pPr>
        <w:spacing w:after="0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A84B28">
        <w:rPr>
          <w:rFonts w:ascii="Times New Roman" w:hAnsi="Times New Roman" w:cs="Times New Roman"/>
          <w:sz w:val="28"/>
          <w:szCs w:val="28"/>
        </w:rPr>
        <w:t>Отсутствие данного нормативного правового акта приведет к неконтролируемому функционированию объектов, на которых используются потенциально опасные технологии и оборудование. Это повышает риски возникновения чрезвычайных ситуаций, роста травматизма и смертности, а также наносит ущерб имиджу регулирующих органов. Введение Положения необходимо для обеспечения безопасности, стабильности и правовой определенности в деятельности субъектов, а также для защиты интересов граждан и предпринимателей.</w:t>
      </w:r>
    </w:p>
    <w:p w14:paraId="131D0309" w14:textId="77777777" w:rsidR="00A84B28" w:rsidRDefault="00A84B28" w:rsidP="00A84B28">
      <w:pPr>
        <w:spacing w:after="0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A84B28">
        <w:rPr>
          <w:rFonts w:ascii="Times New Roman" w:hAnsi="Times New Roman" w:cs="Times New Roman"/>
          <w:sz w:val="28"/>
          <w:szCs w:val="28"/>
        </w:rPr>
        <w:t>Альтернативы разработке данного проекта отсутствуют, поскольку только законодательно закрепленный порядок ограничения и приостановки деятельности субъектов может гарантировать соблюдение норм безопасности, минимизировать риски и предотвратить негативные последствия для общества и экономики.</w:t>
      </w:r>
    </w:p>
    <w:p w14:paraId="5C8FB977" w14:textId="77777777" w:rsidR="00196F19" w:rsidRDefault="00196F19" w:rsidP="00E51D30">
      <w:pPr>
        <w:spacing w:after="0"/>
        <w:ind w:firstLine="0"/>
      </w:pPr>
    </w:p>
    <w:p w14:paraId="10CAFDA0" w14:textId="77777777" w:rsidR="00532CDE" w:rsidRDefault="00532CDE" w:rsidP="00DA10FF">
      <w:pPr>
        <w:spacing w:after="0"/>
      </w:pPr>
      <w:r>
        <w:lastRenderedPageBreak/>
        <w:t>5. Характеристика и оценка численности субъектов предпринимательства - адресатов предлагаемого регулирования:</w:t>
      </w:r>
    </w:p>
    <w:p w14:paraId="56708C1C" w14:textId="77777777" w:rsidR="00325E01" w:rsidRDefault="00325E01" w:rsidP="00DA10FF">
      <w:pPr>
        <w:spacing w:after="0"/>
      </w:pPr>
    </w:p>
    <w:p w14:paraId="36BBF5B9" w14:textId="4B724106" w:rsidR="003A65AC" w:rsidRDefault="00F407B0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7B0">
        <w:rPr>
          <w:rFonts w:ascii="Times New Roman" w:hAnsi="Times New Roman" w:cs="Times New Roman"/>
          <w:sz w:val="28"/>
          <w:szCs w:val="28"/>
        </w:rPr>
        <w:t>Опасные производственные объекты</w:t>
      </w:r>
      <w:r w:rsidRPr="00F407B0">
        <w:rPr>
          <w:rFonts w:ascii="Times New Roman" w:hAnsi="Times New Roman" w:cs="Times New Roman"/>
          <w:sz w:val="28"/>
          <w:szCs w:val="28"/>
        </w:rPr>
        <w:t xml:space="preserve"> согласно статье 5 Закона Кыргызской Республики «</w:t>
      </w:r>
      <w:r w:rsidRPr="00F407B0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Pr="00F407B0">
        <w:rPr>
          <w:rFonts w:ascii="Times New Roman" w:hAnsi="Times New Roman" w:cs="Times New Roman"/>
          <w:sz w:val="28"/>
          <w:szCs w:val="28"/>
        </w:rPr>
        <w:t>».</w:t>
      </w:r>
      <w:r w:rsidR="003A65AC" w:rsidRPr="003A65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E9518" w14:textId="77777777" w:rsidR="00325E01" w:rsidRPr="003A65AC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3AA039" w14:textId="77777777" w:rsidR="00A45EF9" w:rsidRDefault="00532CDE" w:rsidP="00DA10FF">
      <w:pPr>
        <w:spacing w:after="0"/>
      </w:pPr>
      <w: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6F2170C3" w14:textId="77777777" w:rsidR="00325E01" w:rsidRPr="00A45EF9" w:rsidRDefault="00325E01" w:rsidP="00DA10FF">
      <w:pPr>
        <w:spacing w:after="0"/>
      </w:pPr>
    </w:p>
    <w:p w14:paraId="2C9C4428" w14:textId="03D1137E" w:rsidR="00276364" w:rsidRDefault="00276364" w:rsidP="0017202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 xml:space="preserve">Необходимо отметить, что в данном случае достаточно сложно определить выгоды предпринимателей в денежном выражении. </w:t>
      </w:r>
      <w:r w:rsidRPr="00276364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F407B0">
        <w:rPr>
          <w:rFonts w:ascii="Times New Roman" w:hAnsi="Times New Roman" w:cs="Times New Roman"/>
          <w:sz w:val="28"/>
          <w:szCs w:val="28"/>
        </w:rPr>
        <w:t>регулирования потребует определённых расходов, особенно для бизнеса</w:t>
      </w:r>
      <w:r w:rsidR="00F7243C">
        <w:rPr>
          <w:rFonts w:ascii="Times New Roman" w:hAnsi="Times New Roman" w:cs="Times New Roman"/>
          <w:sz w:val="28"/>
          <w:szCs w:val="28"/>
        </w:rPr>
        <w:t xml:space="preserve">. </w:t>
      </w:r>
      <w:r w:rsidRPr="00276364">
        <w:rPr>
          <w:rFonts w:ascii="Times New Roman" w:hAnsi="Times New Roman" w:cs="Times New Roman"/>
          <w:sz w:val="28"/>
          <w:szCs w:val="28"/>
        </w:rPr>
        <w:t>Однако в долгосрочной перспективе выгоды от улучшения экологической безопасности, снижения уровня загрязнения и привлечения инвестиций значительно перевесят затраты. Это также позволит обеспечить стабильное развитие экономики, повысить качество жизни населения и предотвратить экологические катастрофы. Грамотное планирование и поддержка переходного периода помогут смягчить возможные финансовые нагрузки для адресатов регулирования.</w:t>
      </w:r>
    </w:p>
    <w:p w14:paraId="70EFE2AC" w14:textId="516168D8" w:rsidR="00A45EF9" w:rsidRPr="006170EE" w:rsidRDefault="00A45EF9" w:rsidP="0017202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Преимущества и выгоды предпринимателей:</w:t>
      </w:r>
    </w:p>
    <w:p w14:paraId="3DD7C7D0" w14:textId="21000016" w:rsidR="00A45EF9" w:rsidRPr="006170EE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 xml:space="preserve">- повышение престижа предпринимателя, </w:t>
      </w:r>
      <w:r w:rsidR="009C5509">
        <w:rPr>
          <w:rFonts w:ascii="Times New Roman" w:hAnsi="Times New Roman" w:cs="Times New Roman"/>
          <w:sz w:val="28"/>
          <w:szCs w:val="28"/>
        </w:rPr>
        <w:t xml:space="preserve">осуществляющего свою деятельность с нулевым травматизмом, высокий рейтинг </w:t>
      </w:r>
      <w:r w:rsidRPr="006170EE">
        <w:rPr>
          <w:rFonts w:ascii="Times New Roman" w:hAnsi="Times New Roman" w:cs="Times New Roman"/>
          <w:sz w:val="28"/>
          <w:szCs w:val="28"/>
        </w:rPr>
        <w:t>качества услуг, оказываемых предпринимателем;</w:t>
      </w:r>
    </w:p>
    <w:p w14:paraId="1A193CA0" w14:textId="77777777" w:rsidR="00A45EF9" w:rsidRPr="006170EE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- сокращение числа проверок предпринимателя, надлежащим образом исполняющего законод</w:t>
      </w:r>
      <w:r w:rsidR="003A65AC">
        <w:rPr>
          <w:rFonts w:ascii="Times New Roman" w:hAnsi="Times New Roman" w:cs="Times New Roman"/>
          <w:sz w:val="28"/>
          <w:szCs w:val="28"/>
        </w:rPr>
        <w:t>ательство Кыргызской Республики;</w:t>
      </w:r>
    </w:p>
    <w:p w14:paraId="5537733B" w14:textId="16F1D217" w:rsidR="00A45EF9" w:rsidRPr="006170EE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- создание благоприятных и безопасных условий труда персонала</w:t>
      </w:r>
      <w:r w:rsidR="00276364">
        <w:rPr>
          <w:rFonts w:ascii="Times New Roman" w:hAnsi="Times New Roman" w:cs="Times New Roman"/>
          <w:sz w:val="28"/>
          <w:szCs w:val="28"/>
        </w:rPr>
        <w:t>;</w:t>
      </w:r>
    </w:p>
    <w:p w14:paraId="4B4C859C" w14:textId="77777777" w:rsidR="00532CDE" w:rsidRDefault="00A45EF9" w:rsidP="00DA10FF">
      <w:pPr>
        <w:autoSpaceDE w:val="0"/>
        <w:autoSpaceDN w:val="0"/>
        <w:adjustRightInd w:val="0"/>
        <w:spacing w:after="0"/>
        <w:ind w:firstLine="709"/>
      </w:pPr>
      <w:r w:rsidRPr="006170EE">
        <w:rPr>
          <w:rFonts w:ascii="Times New Roman" w:hAnsi="Times New Roman" w:cs="Times New Roman"/>
          <w:sz w:val="28"/>
          <w:szCs w:val="28"/>
        </w:rPr>
        <w:t xml:space="preserve">- экономия финансовых средств, выплачиваемых в результате </w:t>
      </w:r>
      <w:r w:rsidR="0003278C">
        <w:rPr>
          <w:rFonts w:ascii="Times New Roman" w:hAnsi="Times New Roman" w:cs="Times New Roman"/>
          <w:sz w:val="28"/>
          <w:szCs w:val="28"/>
        </w:rPr>
        <w:t xml:space="preserve">аварий и </w:t>
      </w:r>
      <w:r w:rsidRPr="006170EE">
        <w:rPr>
          <w:rFonts w:ascii="Times New Roman" w:hAnsi="Times New Roman" w:cs="Times New Roman"/>
          <w:sz w:val="28"/>
          <w:szCs w:val="28"/>
        </w:rPr>
        <w:t>травматизма</w:t>
      </w:r>
      <w:r w:rsidRPr="00FE4CEF">
        <w:rPr>
          <w:sz w:val="28"/>
          <w:szCs w:val="28"/>
        </w:rPr>
        <w:t>.</w:t>
      </w:r>
    </w:p>
    <w:p w14:paraId="51AE9015" w14:textId="77777777" w:rsidR="009C5509" w:rsidRPr="00A45EF9" w:rsidRDefault="009C5509" w:rsidP="00DA10FF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</w:p>
    <w:p w14:paraId="30DA4A60" w14:textId="77777777" w:rsidR="00532CDE" w:rsidRDefault="00532CDE" w:rsidP="00DA10FF">
      <w:pPr>
        <w:spacing w:after="0"/>
      </w:pPr>
      <w: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4164090F" w14:textId="77777777" w:rsidR="00325E01" w:rsidRDefault="00325E01" w:rsidP="00DA10FF">
      <w:pPr>
        <w:spacing w:after="0"/>
      </w:pPr>
    </w:p>
    <w:p w14:paraId="4B8D3F6A" w14:textId="47D859B1" w:rsidR="00264BC2" w:rsidRPr="00264BC2" w:rsidRDefault="00264BC2" w:rsidP="00264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BC2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данного Положения</w:t>
      </w:r>
      <w:r w:rsidRPr="00264BC2">
        <w:rPr>
          <w:rFonts w:ascii="Times New Roman" w:hAnsi="Times New Roman" w:cs="Times New Roman"/>
          <w:sz w:val="28"/>
          <w:szCs w:val="28"/>
        </w:rPr>
        <w:t xml:space="preserve"> не потребует финансовых и материальных затрат для государственного бюджета.</w:t>
      </w:r>
    </w:p>
    <w:p w14:paraId="04C69E14" w14:textId="77777777" w:rsidR="00264BC2" w:rsidRPr="00264BC2" w:rsidRDefault="00264BC2" w:rsidP="00264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BC2">
        <w:rPr>
          <w:rFonts w:ascii="Times New Roman" w:hAnsi="Times New Roman" w:cs="Times New Roman"/>
          <w:sz w:val="28"/>
          <w:szCs w:val="28"/>
        </w:rPr>
        <w:t>Выгодами для государства будут обеспечение обязательного применения мер безопасности, упрощение проведения надзора за соблюдением требований законодательства о безопасности и устранение коррупционных рисков, повышение инвестиционной привлекательности строительной отрасли, что позитивно скажется на инвестиционном климате страны в целом и предотвратит наступление опасных последствий в виде аварий и инцидентов, которые также, помимо прочего, могут привести к негативным последствиям для экономики страны (потеря трудоспособности пострадавшими лицами и т.д.).</w:t>
      </w:r>
    </w:p>
    <w:p w14:paraId="6F8AE815" w14:textId="166BD708" w:rsidR="00264BC2" w:rsidRDefault="00264BC2" w:rsidP="00264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BC2">
        <w:rPr>
          <w:rFonts w:ascii="Times New Roman" w:hAnsi="Times New Roman" w:cs="Times New Roman"/>
          <w:sz w:val="28"/>
          <w:szCs w:val="28"/>
        </w:rPr>
        <w:t xml:space="preserve">Проведенный экономический анализ затрат и выгод заинтересованных сторон указывает на то, что позитивные последствия от принятия </w:t>
      </w:r>
      <w:r w:rsidRPr="00264BC2">
        <w:rPr>
          <w:rFonts w:ascii="Times New Roman" w:hAnsi="Times New Roman" w:cs="Times New Roman"/>
          <w:sz w:val="28"/>
          <w:szCs w:val="28"/>
        </w:rPr>
        <w:lastRenderedPageBreak/>
        <w:t>предлагаем</w:t>
      </w:r>
      <w:r w:rsidR="00F7243C">
        <w:rPr>
          <w:rFonts w:ascii="Times New Roman" w:hAnsi="Times New Roman" w:cs="Times New Roman"/>
          <w:sz w:val="28"/>
          <w:szCs w:val="28"/>
        </w:rPr>
        <w:t xml:space="preserve">ого проекта </w:t>
      </w:r>
      <w:r w:rsidRPr="00264BC2">
        <w:rPr>
          <w:rFonts w:ascii="Times New Roman" w:hAnsi="Times New Roman" w:cs="Times New Roman"/>
          <w:sz w:val="28"/>
          <w:szCs w:val="28"/>
        </w:rPr>
        <w:t xml:space="preserve">позволят улучшить экономическое состояние заинтересованных сторон. </w:t>
      </w:r>
    </w:p>
    <w:p w14:paraId="2A39E176" w14:textId="3EF664FD" w:rsidR="00532CDE" w:rsidRDefault="00532CDE" w:rsidP="00264BC2">
      <w:pPr>
        <w:spacing w:after="0"/>
      </w:pPr>
      <w:r>
        <w:t>К уведомлению прилагаются:</w:t>
      </w:r>
    </w:p>
    <w:p w14:paraId="098B4077" w14:textId="77777777" w:rsidR="00325E01" w:rsidRDefault="00325E01" w:rsidP="00DA10FF">
      <w:pPr>
        <w:spacing w:after="0"/>
      </w:pPr>
    </w:p>
    <w:p w14:paraId="3E34D6FB" w14:textId="77777777" w:rsidR="00532CDE" w:rsidRDefault="00532CDE" w:rsidP="00DA10FF">
      <w:pPr>
        <w:spacing w:after="0"/>
      </w:pPr>
      <w:r>
        <w:t>1. Перечень вопросов для участников публичных консультаций:</w:t>
      </w:r>
    </w:p>
    <w:p w14:paraId="0C2830CB" w14:textId="77777777" w:rsidR="00532CDE" w:rsidRDefault="00532CDE" w:rsidP="00DA10FF">
      <w:pPr>
        <w:spacing w:after="0"/>
      </w:pPr>
      <w:r>
        <w:t>- являются ли указанные проблемы верными, требующими решения путем изменения регулирования;</w:t>
      </w:r>
    </w:p>
    <w:p w14:paraId="7CE49031" w14:textId="77777777" w:rsidR="00532CDE" w:rsidRDefault="00532CDE" w:rsidP="00DA10FF">
      <w:pPr>
        <w:spacing w:after="0"/>
      </w:pPr>
      <w:r>
        <w:t>- является ли указанная цель обоснованной, важной для достижения;</w:t>
      </w:r>
    </w:p>
    <w:p w14:paraId="677CADB2" w14:textId="77777777" w:rsidR="00532CDE" w:rsidRDefault="00532CDE" w:rsidP="00DA10FF">
      <w:pPr>
        <w:spacing w:after="0"/>
      </w:pPr>
      <w:r>
        <w:t>- является ли предлагаемый способ решения проблем (регулирование) наиболее предпочтительным;</w:t>
      </w:r>
    </w:p>
    <w:p w14:paraId="35207648" w14:textId="77777777" w:rsidR="00532CDE" w:rsidRDefault="00532CDE" w:rsidP="00DA10FF">
      <w:pPr>
        <w:spacing w:after="0"/>
      </w:pPr>
      <w:r>
        <w:t>- какие выгоды и преимущества могут возникнуть в случае принятия предлагаемого регулирования;</w:t>
      </w:r>
    </w:p>
    <w:p w14:paraId="39668239" w14:textId="77777777" w:rsidR="00532CDE" w:rsidRDefault="00532CDE" w:rsidP="00DA10FF">
      <w:pPr>
        <w:spacing w:after="0"/>
      </w:pPr>
      <w:r>
        <w:t>- какие риски и негативные последствия могут возникнуть в случае принятия предлагаемого регулирования;</w:t>
      </w:r>
    </w:p>
    <w:p w14:paraId="2C9E84EC" w14:textId="77777777" w:rsidR="00532CDE" w:rsidRDefault="00532CDE" w:rsidP="00DA10FF">
      <w:pPr>
        <w:spacing w:after="0"/>
      </w:pPr>
      <w:r>
        <w:t>- существуют ли более эффективные альтернативные способы решения проблем;</w:t>
      </w:r>
    </w:p>
    <w:p w14:paraId="585E1EC2" w14:textId="77777777" w:rsidR="00532CDE" w:rsidRDefault="00532CDE" w:rsidP="00DA10FF">
      <w:pPr>
        <w:spacing w:after="0"/>
      </w:pPr>
      <w:r>
        <w:t>- общее мнение относительно предлагаемого регулирования.</w:t>
      </w:r>
    </w:p>
    <w:p w14:paraId="2DCEEE31" w14:textId="77777777" w:rsidR="00325E01" w:rsidRDefault="00325E01" w:rsidP="00DA10FF">
      <w:pPr>
        <w:spacing w:after="0"/>
      </w:pPr>
    </w:p>
    <w:p w14:paraId="76948EFC" w14:textId="77777777" w:rsidR="00532CDE" w:rsidRDefault="00532CDE" w:rsidP="00DA10FF">
      <w:pPr>
        <w:spacing w:after="0"/>
      </w:pPr>
      <w:r>
        <w:t>Перечень вопросов может быть расширен.</w:t>
      </w:r>
    </w:p>
    <w:p w14:paraId="3C3E5ACC" w14:textId="77777777" w:rsidR="00325E01" w:rsidRDefault="00325E01" w:rsidP="00DA10FF">
      <w:pPr>
        <w:spacing w:after="0"/>
      </w:pPr>
    </w:p>
    <w:p w14:paraId="3F2E2AB0" w14:textId="77777777" w:rsidR="00532CDE" w:rsidRDefault="00532CDE" w:rsidP="00DA10FF">
      <w:pPr>
        <w:spacing w:after="0"/>
      </w:pPr>
      <w:r>
        <w:t>2. Иная информация, которая позволяет оценить необходимость введения предлагаемого регулирования:</w:t>
      </w:r>
    </w:p>
    <w:p w14:paraId="69286EF6" w14:textId="77777777" w:rsidR="00325E01" w:rsidRDefault="00325E01" w:rsidP="00DA10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9B68BD1" w14:textId="77777777" w:rsidR="00532CDE" w:rsidRDefault="00532CDE" w:rsidP="00DA10FF">
      <w:pPr>
        <w:spacing w:after="0"/>
      </w:pPr>
      <w:r>
        <w:t>Контакты и сроки для обсуждения информации уведомления: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3674"/>
      </w:tblGrid>
      <w:tr w:rsidR="00532CDE" w14:paraId="00DF7445" w14:textId="77777777" w:rsidTr="00DA10FF">
        <w:tc>
          <w:tcPr>
            <w:tcW w:w="30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9110" w14:textId="77777777" w:rsidR="00532CDE" w:rsidRDefault="00532CDE" w:rsidP="00DA10FF">
            <w:pPr>
              <w:spacing w:after="0"/>
              <w:ind w:firstLine="0"/>
            </w:pPr>
            <w:r>
              <w:t>Предложения принимаются:</w:t>
            </w:r>
          </w:p>
        </w:tc>
        <w:tc>
          <w:tcPr>
            <w:tcW w:w="1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FFF3C" w14:textId="77777777" w:rsidR="00532CDE" w:rsidRDefault="00532CDE" w:rsidP="00DA10FF">
            <w:pPr>
              <w:spacing w:after="0"/>
            </w:pPr>
            <w:r>
              <w:t> </w:t>
            </w:r>
          </w:p>
        </w:tc>
      </w:tr>
      <w:tr w:rsidR="00532CDE" w14:paraId="125C630E" w14:textId="77777777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3BE2" w14:textId="77777777" w:rsidR="00532CDE" w:rsidRDefault="00532CDE" w:rsidP="00DA10FF">
            <w:pPr>
              <w:spacing w:after="0"/>
              <w:ind w:firstLine="0"/>
            </w:pPr>
            <w:r>
              <w:t>- по электронной почте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0527" w14:textId="7D69FF5E" w:rsidR="00532CDE" w:rsidRPr="00851348" w:rsidRDefault="00A84B28" w:rsidP="00851348">
            <w:pPr>
              <w:ind w:left="142" w:firstLine="0"/>
              <w:rPr>
                <w:rFonts w:cs="Times New Roman"/>
                <w:color w:val="0000FF"/>
                <w:lang w:val="fr-FR"/>
              </w:rPr>
            </w:pPr>
            <w:hyperlink r:id="rId4" w:history="1">
              <w:r w:rsidR="005812AD">
                <w:rPr>
                  <w:rStyle w:val="a7"/>
                  <w:lang w:val="fr-FR"/>
                </w:rPr>
                <w:t>taalaibekova1306</w:t>
              </w:r>
              <w:r w:rsidR="00851348" w:rsidRPr="00851348">
                <w:rPr>
                  <w:rStyle w:val="a7"/>
                  <w:color w:val="auto"/>
                  <w:u w:val="none"/>
                </w:rPr>
                <w:t>@</w:t>
              </w:r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mail</w:t>
              </w:r>
              <w:r w:rsidR="00851348" w:rsidRPr="00851348">
                <w:rPr>
                  <w:rStyle w:val="a7"/>
                  <w:color w:val="auto"/>
                  <w:u w:val="none"/>
                </w:rPr>
                <w:t>.</w:t>
              </w:r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ru</w:t>
              </w:r>
            </w:hyperlink>
          </w:p>
        </w:tc>
      </w:tr>
      <w:tr w:rsidR="00532CDE" w14:paraId="4C57BC45" w14:textId="77777777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BC8D" w14:textId="77777777" w:rsidR="00532CDE" w:rsidRDefault="00532CDE" w:rsidP="00DA10FF">
            <w:pPr>
              <w:spacing w:after="0"/>
              <w:ind w:firstLine="0"/>
            </w:pPr>
            <w:r>
              <w:t>- на почтовый адрес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7914" w14:textId="77777777" w:rsidR="00532CDE" w:rsidRPr="00851348" w:rsidRDefault="00851348" w:rsidP="00851348">
            <w:pPr>
              <w:ind w:firstLine="0"/>
              <w:rPr>
                <w:lang w:val="ky-KG"/>
              </w:rPr>
            </w:pPr>
            <w:r w:rsidRPr="00851348">
              <w:rPr>
                <w:lang w:val="ky-KG"/>
              </w:rPr>
              <w:t>г. Бишкек, бульвар Эркиндик, 2</w:t>
            </w:r>
          </w:p>
        </w:tc>
      </w:tr>
      <w:tr w:rsidR="00532CDE" w14:paraId="0037C9E0" w14:textId="77777777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9242" w14:textId="77777777" w:rsidR="00532CDE" w:rsidRDefault="00532CDE" w:rsidP="00DA10FF">
            <w:pPr>
              <w:spacing w:after="0"/>
              <w:ind w:firstLine="0"/>
            </w:pPr>
            <w:r>
              <w:t>Срок приема предложений не позднее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DD18" w14:textId="18A05F8D" w:rsidR="00532CDE" w:rsidRPr="004F75C2" w:rsidRDefault="004F75C2" w:rsidP="00DA10FF">
            <w:pPr>
              <w:spacing w:after="0"/>
            </w:pPr>
            <w:r w:rsidRPr="004F75C2">
              <w:t>1</w:t>
            </w:r>
            <w:r w:rsidR="005812AD" w:rsidRPr="004F75C2">
              <w:rPr>
                <w:lang w:val="en-US"/>
              </w:rPr>
              <w:t>5</w:t>
            </w:r>
            <w:r w:rsidR="00962F5C" w:rsidRPr="004F75C2">
              <w:t>.0</w:t>
            </w:r>
            <w:r w:rsidR="005812AD" w:rsidRPr="004F75C2">
              <w:rPr>
                <w:lang w:val="en-US"/>
              </w:rPr>
              <w:t>6</w:t>
            </w:r>
            <w:r w:rsidR="00962F5C" w:rsidRPr="004F75C2">
              <w:t>.202</w:t>
            </w:r>
            <w:r w:rsidR="005812AD" w:rsidRPr="004F75C2">
              <w:t>5</w:t>
            </w:r>
            <w:r w:rsidR="00851348" w:rsidRPr="004F75C2">
              <w:t xml:space="preserve"> года</w:t>
            </w:r>
          </w:p>
        </w:tc>
      </w:tr>
      <w:tr w:rsidR="00532CDE" w14:paraId="22988283" w14:textId="77777777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35EB" w14:textId="77777777" w:rsidR="00532CDE" w:rsidRDefault="00532CDE" w:rsidP="00DA10FF">
            <w:pPr>
              <w:spacing w:after="0"/>
              <w:ind w:firstLine="0"/>
            </w:pPr>
            <w:r>
              <w:t>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6445" w14:textId="19B2174C" w:rsidR="00532CDE" w:rsidRPr="004F75C2" w:rsidRDefault="004F75C2" w:rsidP="00DA10FF">
            <w:pPr>
              <w:spacing w:after="0"/>
            </w:pPr>
            <w:r w:rsidRPr="004F75C2">
              <w:t>1</w:t>
            </w:r>
            <w:r w:rsidR="005812AD" w:rsidRPr="004F75C2">
              <w:rPr>
                <w:lang w:val="en-US"/>
              </w:rPr>
              <w:t>5</w:t>
            </w:r>
            <w:r w:rsidR="004953FB" w:rsidRPr="004F75C2">
              <w:t>.0</w:t>
            </w:r>
            <w:r w:rsidR="005812AD" w:rsidRPr="004F75C2">
              <w:rPr>
                <w:lang w:val="en-US"/>
              </w:rPr>
              <w:t>6</w:t>
            </w:r>
            <w:r w:rsidR="004953FB" w:rsidRPr="004F75C2">
              <w:t>.202</w:t>
            </w:r>
            <w:r w:rsidR="005812AD" w:rsidRPr="004F75C2">
              <w:rPr>
                <w:lang w:val="en-US"/>
              </w:rPr>
              <w:t>5</w:t>
            </w:r>
            <w:r w:rsidR="004953FB" w:rsidRPr="004F75C2">
              <w:t xml:space="preserve"> года</w:t>
            </w:r>
          </w:p>
        </w:tc>
      </w:tr>
    </w:tbl>
    <w:p w14:paraId="4FD38E17" w14:textId="77777777" w:rsidR="004953FB" w:rsidRDefault="00532CDE" w:rsidP="004953FB">
      <w:pPr>
        <w:jc w:val="center"/>
      </w:pPr>
      <w:r>
        <w:t> </w:t>
      </w:r>
    </w:p>
    <w:p w14:paraId="01FEF288" w14:textId="77777777" w:rsidR="004953FB" w:rsidRDefault="004953FB" w:rsidP="004953FB">
      <w:pPr>
        <w:jc w:val="center"/>
      </w:pPr>
    </w:p>
    <w:p w14:paraId="2CAB0DA5" w14:textId="77777777" w:rsidR="004953FB" w:rsidRPr="005F1BE4" w:rsidRDefault="004953FB" w:rsidP="004953FB">
      <w:pPr>
        <w:jc w:val="center"/>
      </w:pPr>
      <w:r w:rsidRPr="005F1BE4">
        <w:rPr>
          <w:bCs/>
        </w:rPr>
        <w:t>РЕЕСТР</w:t>
      </w:r>
      <w:r w:rsidRPr="005F1BE4">
        <w:rPr>
          <w:bCs/>
        </w:rPr>
        <w:br/>
        <w:t>предложений и ответов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718"/>
        <w:gridCol w:w="2278"/>
        <w:gridCol w:w="1395"/>
        <w:gridCol w:w="1739"/>
      </w:tblGrid>
      <w:tr w:rsidR="004953FB" w:rsidRPr="005F1BE4" w14:paraId="24E1B107" w14:textId="77777777" w:rsidTr="00D668D8"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3C4D" w14:textId="77777777" w:rsidR="004953FB" w:rsidRPr="005F1BE4" w:rsidRDefault="004953FB" w:rsidP="00D668D8">
            <w:pPr>
              <w:ind w:firstLine="0"/>
            </w:pPr>
            <w:r w:rsidRPr="005F1BE4">
              <w:rPr>
                <w:bCs/>
              </w:rPr>
              <w:t>Регистрационный №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19C9" w14:textId="77777777" w:rsidR="004953FB" w:rsidRPr="005F1BE4" w:rsidRDefault="004953FB" w:rsidP="00D668D8">
            <w:pPr>
              <w:ind w:firstLine="0"/>
            </w:pPr>
            <w:r w:rsidRPr="005F1BE4">
              <w:rPr>
                <w:bCs/>
              </w:rPr>
              <w:t>Замечания и (или) предложения</w:t>
            </w:r>
          </w:p>
        </w:tc>
        <w:tc>
          <w:tcPr>
            <w:tcW w:w="1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F643" w14:textId="77777777" w:rsidR="004953FB" w:rsidRPr="005F1BE4" w:rsidRDefault="004953FB" w:rsidP="00D668D8">
            <w:pPr>
              <w:ind w:firstLine="0"/>
            </w:pPr>
            <w:r w:rsidRPr="005F1BE4">
              <w:rPr>
                <w:bCs/>
              </w:rPr>
              <w:t>Автор (участник публичных консультаций)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0B55" w14:textId="77777777" w:rsidR="004953FB" w:rsidRPr="005F1BE4" w:rsidRDefault="004953FB" w:rsidP="00D668D8">
            <w:r w:rsidRPr="005F1BE4">
              <w:rPr>
                <w:bCs/>
              </w:rPr>
              <w:t>Дата получения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8F0D" w14:textId="77777777" w:rsidR="004953FB" w:rsidRPr="005F1BE4" w:rsidRDefault="004953FB" w:rsidP="00D668D8">
            <w:r w:rsidRPr="005F1BE4">
              <w:rPr>
                <w:bCs/>
              </w:rPr>
              <w:t>Позиция органа-разработчика</w:t>
            </w:r>
          </w:p>
        </w:tc>
      </w:tr>
      <w:tr w:rsidR="004953FB" w:rsidRPr="005F1BE4" w14:paraId="50D29D86" w14:textId="77777777" w:rsidTr="00D668D8">
        <w:tc>
          <w:tcPr>
            <w:tcW w:w="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2214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0626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B215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792D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959E" w14:textId="77777777" w:rsidR="004953FB" w:rsidRPr="005F1BE4" w:rsidRDefault="004953FB" w:rsidP="00D668D8">
            <w:r w:rsidRPr="005F1BE4">
              <w:t> </w:t>
            </w:r>
          </w:p>
        </w:tc>
      </w:tr>
      <w:tr w:rsidR="004953FB" w:rsidRPr="005F1BE4" w14:paraId="6A771A01" w14:textId="77777777" w:rsidTr="00D668D8">
        <w:tc>
          <w:tcPr>
            <w:tcW w:w="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F054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D8767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5FCC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E5D0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01BA" w14:textId="77777777" w:rsidR="004953FB" w:rsidRPr="005F1BE4" w:rsidRDefault="004953FB" w:rsidP="00D668D8">
            <w:r w:rsidRPr="005F1BE4">
              <w:t> </w:t>
            </w:r>
          </w:p>
        </w:tc>
      </w:tr>
      <w:tr w:rsidR="004953FB" w:rsidRPr="005F1BE4" w14:paraId="3B66E01E" w14:textId="77777777" w:rsidTr="00D668D8">
        <w:tc>
          <w:tcPr>
            <w:tcW w:w="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859B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8511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BD75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1B02" w14:textId="77777777"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C59C" w14:textId="77777777" w:rsidR="004953FB" w:rsidRPr="005F1BE4" w:rsidRDefault="004953FB" w:rsidP="00D668D8">
            <w:r w:rsidRPr="005F1BE4">
              <w:t> </w:t>
            </w:r>
          </w:p>
        </w:tc>
      </w:tr>
    </w:tbl>
    <w:p w14:paraId="392ACDAA" w14:textId="183C5D39" w:rsidR="00532CDE" w:rsidRDefault="004953FB" w:rsidP="00532CDE">
      <w:r>
        <w:t> </w:t>
      </w:r>
    </w:p>
    <w:sectPr w:rsidR="0053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AC"/>
    <w:rsid w:val="0003278C"/>
    <w:rsid w:val="000F6E41"/>
    <w:rsid w:val="00103FEC"/>
    <w:rsid w:val="0017202A"/>
    <w:rsid w:val="00196F19"/>
    <w:rsid w:val="001F06F0"/>
    <w:rsid w:val="00252BBC"/>
    <w:rsid w:val="00264BC2"/>
    <w:rsid w:val="00276364"/>
    <w:rsid w:val="002A0761"/>
    <w:rsid w:val="002A24FC"/>
    <w:rsid w:val="002C43A6"/>
    <w:rsid w:val="002E7727"/>
    <w:rsid w:val="00325056"/>
    <w:rsid w:val="00325E01"/>
    <w:rsid w:val="003A65AC"/>
    <w:rsid w:val="003F45BD"/>
    <w:rsid w:val="00463AA2"/>
    <w:rsid w:val="004953FB"/>
    <w:rsid w:val="004D29A3"/>
    <w:rsid w:val="004F2216"/>
    <w:rsid w:val="004F75C2"/>
    <w:rsid w:val="005012AC"/>
    <w:rsid w:val="0051327B"/>
    <w:rsid w:val="00532CDE"/>
    <w:rsid w:val="005812AD"/>
    <w:rsid w:val="005F05FE"/>
    <w:rsid w:val="006170EE"/>
    <w:rsid w:val="006303D6"/>
    <w:rsid w:val="00630F8A"/>
    <w:rsid w:val="00655560"/>
    <w:rsid w:val="006A39C1"/>
    <w:rsid w:val="006A75A1"/>
    <w:rsid w:val="006B4358"/>
    <w:rsid w:val="00760D29"/>
    <w:rsid w:val="008168C8"/>
    <w:rsid w:val="0082077D"/>
    <w:rsid w:val="00835F63"/>
    <w:rsid w:val="00851348"/>
    <w:rsid w:val="008F00E3"/>
    <w:rsid w:val="0094380F"/>
    <w:rsid w:val="00962F5C"/>
    <w:rsid w:val="009C5509"/>
    <w:rsid w:val="00A45EF9"/>
    <w:rsid w:val="00A84B28"/>
    <w:rsid w:val="00B36CC0"/>
    <w:rsid w:val="00C577CB"/>
    <w:rsid w:val="00CE4DEF"/>
    <w:rsid w:val="00D31BDB"/>
    <w:rsid w:val="00DA10FF"/>
    <w:rsid w:val="00E1333C"/>
    <w:rsid w:val="00E368E1"/>
    <w:rsid w:val="00E51CF4"/>
    <w:rsid w:val="00E51D30"/>
    <w:rsid w:val="00EB6CE3"/>
    <w:rsid w:val="00F03275"/>
    <w:rsid w:val="00F407B0"/>
    <w:rsid w:val="00F7243C"/>
    <w:rsid w:val="00F8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708E"/>
  <w15:chartTrackingRefBased/>
  <w15:docId w15:val="{17AF7DEB-A770-4BB4-9966-019A103F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DE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uiPriority w:val="99"/>
    <w:rsid w:val="004F2216"/>
    <w:pPr>
      <w:spacing w:before="400" w:after="400"/>
      <w:ind w:left="1134" w:right="1134" w:firstLine="567"/>
      <w:jc w:val="center"/>
    </w:pPr>
    <w:rPr>
      <w:rFonts w:eastAsia="Calibri"/>
      <w:b/>
      <w:bCs/>
    </w:rPr>
  </w:style>
  <w:style w:type="paragraph" w:styleId="a3">
    <w:name w:val="Body Text Indent"/>
    <w:basedOn w:val="a"/>
    <w:link w:val="a4"/>
    <w:uiPriority w:val="99"/>
    <w:rsid w:val="004F2216"/>
    <w:pPr>
      <w:ind w:left="283" w:firstLine="567"/>
    </w:pPr>
    <w:rPr>
      <w:rFonts w:ascii="Times New Roman" w:eastAsia="Calibri" w:hAnsi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221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6B4358"/>
    <w:pPr>
      <w:spacing w:before="100" w:beforeAutospacing="1" w:after="100" w:afterAutospacing="1"/>
      <w:ind w:firstLine="567"/>
    </w:pPr>
    <w:rPr>
      <w:rFonts w:ascii="Times New Roman" w:eastAsia="Calibri" w:hAnsi="Times New Roman"/>
    </w:rPr>
  </w:style>
  <w:style w:type="paragraph" w:styleId="a6">
    <w:name w:val="List Paragraph"/>
    <w:basedOn w:val="a"/>
    <w:uiPriority w:val="34"/>
    <w:qFormat/>
    <w:rsid w:val="00E1333C"/>
    <w:pPr>
      <w:ind w:left="720"/>
      <w:contextualSpacing/>
    </w:pPr>
  </w:style>
  <w:style w:type="character" w:styleId="a7">
    <w:name w:val="Hyperlink"/>
    <w:basedOn w:val="a0"/>
    <w:uiPriority w:val="99"/>
    <w:semiHidden/>
    <w:rsid w:val="00851348"/>
    <w:rPr>
      <w:rFonts w:cs="Times New Roman"/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81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dar_vaz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Таалайбекова Айгерим</cp:lastModifiedBy>
  <cp:revision>7</cp:revision>
  <dcterms:created xsi:type="dcterms:W3CDTF">2025-05-20T09:27:00Z</dcterms:created>
  <dcterms:modified xsi:type="dcterms:W3CDTF">2025-05-28T05:58:00Z</dcterms:modified>
</cp:coreProperties>
</file>