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7C3" w:rsidRPr="006D2EC8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Приложение </w:t>
      </w:r>
      <w:r w:rsidR="00167F8F" w:rsidRPr="006D2EC8">
        <w:rPr>
          <w:rFonts w:ascii="Times New Roman" w:hAnsi="Times New Roman"/>
          <w:iCs/>
          <w:sz w:val="24"/>
          <w:szCs w:val="24"/>
        </w:rPr>
        <w:t>№ 1</w:t>
      </w:r>
    </w:p>
    <w:p w:rsidR="000617C3" w:rsidRPr="006D2EC8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0617C3" w:rsidRPr="000142A6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 на которых используются подъемные сооружения</w:t>
      </w:r>
      <w:r w:rsidRPr="000142A6">
        <w:rPr>
          <w:rFonts w:ascii="Times New Roman" w:hAnsi="Times New Roman"/>
          <w:iCs/>
          <w:sz w:val="28"/>
          <w:szCs w:val="28"/>
        </w:rPr>
        <w:t xml:space="preserve"> </w:t>
      </w:r>
    </w:p>
    <w:p w:rsidR="000617C3" w:rsidRPr="00531DA0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617C3" w:rsidRPr="00531DA0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617C3" w:rsidRPr="00531DA0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DA0">
        <w:rPr>
          <w:rFonts w:ascii="Times New Roman" w:hAnsi="Times New Roman"/>
          <w:iCs/>
          <w:sz w:val="28"/>
          <w:szCs w:val="28"/>
        </w:rPr>
        <w:t>Таблица 1</w:t>
      </w:r>
    </w:p>
    <w:p w:rsidR="00655589" w:rsidRDefault="00655589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7C3" w:rsidRPr="000617C3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7C3">
        <w:rPr>
          <w:rFonts w:ascii="Times New Roman" w:hAnsi="Times New Roman"/>
          <w:b/>
          <w:sz w:val="28"/>
          <w:szCs w:val="28"/>
        </w:rPr>
        <w:t>Уменьшение величины полезной грузоподъемности крана</w:t>
      </w:r>
    </w:p>
    <w:p w:rsidR="0007443A" w:rsidRPr="000617C3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7C3">
        <w:rPr>
          <w:rFonts w:ascii="Times New Roman" w:hAnsi="Times New Roman"/>
          <w:b/>
          <w:sz w:val="28"/>
          <w:szCs w:val="28"/>
        </w:rPr>
        <w:t>при оснащении его механизированным и/или электрифицированным грузозахватным приспособлением, в том числе моторным грейфером или электромагнитом</w:t>
      </w:r>
    </w:p>
    <w:p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784" w:type="dxa"/>
        <w:tblInd w:w="-3" w:type="dxa"/>
        <w:tblLook w:val="04A0" w:firstRow="1" w:lastRow="0" w:firstColumn="1" w:lastColumn="0" w:noHBand="0" w:noVBand="1"/>
      </w:tblPr>
      <w:tblGrid>
        <w:gridCol w:w="4697"/>
        <w:gridCol w:w="4087"/>
      </w:tblGrid>
      <w:tr w:rsidR="00512FEE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:rsid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Группа классификации крана</w:t>
            </w:r>
          </w:p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согласно паспорту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Значение коэффициента ограничения грузоподъемности</w:t>
            </w:r>
          </w:p>
        </w:tc>
      </w:tr>
      <w:tr w:rsidR="00512FEE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 xml:space="preserve">A3 </w:t>
            </w:r>
            <w:r w:rsidRPr="00512FEE">
              <w:rPr>
                <w:rFonts w:ascii="Times New Roman" w:hAnsi="Times New Roman"/>
                <w:sz w:val="24"/>
                <w:szCs w:val="24"/>
              </w:rPr>
              <w:sym w:font="Symbol" w:char="F0B8"/>
            </w:r>
            <w:r w:rsidRPr="00512FEE">
              <w:rPr>
                <w:rFonts w:ascii="Times New Roman" w:hAnsi="Times New Roman"/>
                <w:sz w:val="24"/>
                <w:szCs w:val="24"/>
              </w:rPr>
              <w:t xml:space="preserve"> A4</w:t>
            </w:r>
          </w:p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(легкий и средний режимы)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12FEE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 xml:space="preserve">A5 </w:t>
            </w:r>
            <w:r w:rsidRPr="00512FEE">
              <w:rPr>
                <w:rFonts w:ascii="Times New Roman" w:hAnsi="Times New Roman"/>
                <w:sz w:val="24"/>
                <w:szCs w:val="24"/>
              </w:rPr>
              <w:sym w:font="Symbol" w:char="F0B8"/>
            </w:r>
            <w:r w:rsidRPr="00512FEE">
              <w:rPr>
                <w:rFonts w:ascii="Times New Roman" w:hAnsi="Times New Roman"/>
                <w:sz w:val="24"/>
                <w:szCs w:val="24"/>
              </w:rPr>
              <w:t xml:space="preserve"> A6</w:t>
            </w:r>
          </w:p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(средний и тяжелый режимы)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512FEE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A7 и выше</w:t>
            </w:r>
          </w:p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(весьма тяжелый режим)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512FEE" w:rsidRDefault="00512FEE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17C3" w:rsidRPr="00AF43CC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0617C3">
        <w:rPr>
          <w:rFonts w:ascii="Times New Roman" w:hAnsi="Times New Roman"/>
          <w:iCs/>
          <w:sz w:val="28"/>
          <w:szCs w:val="28"/>
        </w:rPr>
        <w:t>Таблица 2</w:t>
      </w:r>
    </w:p>
    <w:p w:rsidR="00655589" w:rsidRDefault="00655589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FEE" w:rsidRPr="00512FEE" w:rsidRDefault="00512FEE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FEE">
        <w:rPr>
          <w:rFonts w:ascii="Times New Roman" w:hAnsi="Times New Roman"/>
          <w:b/>
          <w:sz w:val="28"/>
          <w:szCs w:val="28"/>
        </w:rPr>
        <w:t>Минимальное расстояние (в метрах) от основания откоса</w:t>
      </w:r>
    </w:p>
    <w:p w:rsidR="00512FEE" w:rsidRDefault="00512FEE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FEE">
        <w:rPr>
          <w:rFonts w:ascii="Times New Roman" w:hAnsi="Times New Roman"/>
          <w:b/>
          <w:sz w:val="28"/>
          <w:szCs w:val="28"/>
        </w:rPr>
        <w:t>котлована (канавы) до оси ближайших опор крана</w:t>
      </w:r>
    </w:p>
    <w:p w:rsidR="00512FEE" w:rsidRPr="00512FEE" w:rsidRDefault="00512FEE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FEE">
        <w:rPr>
          <w:rFonts w:ascii="Times New Roman" w:hAnsi="Times New Roman"/>
          <w:b/>
          <w:sz w:val="28"/>
          <w:szCs w:val="28"/>
        </w:rPr>
        <w:t>при не насыпном грунте</w:t>
      </w:r>
    </w:p>
    <w:p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2"/>
        <w:gridCol w:w="1466"/>
        <w:gridCol w:w="1508"/>
        <w:gridCol w:w="1558"/>
        <w:gridCol w:w="1402"/>
        <w:gridCol w:w="1462"/>
      </w:tblGrid>
      <w:tr w:rsidR="00512FEE" w:rsidRPr="00512FEE" w:rsidTr="00167F8F">
        <w:tc>
          <w:tcPr>
            <w:tcW w:w="1565" w:type="dxa"/>
            <w:vMerge w:val="restart"/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Глубина котлована (канавы), м</w:t>
            </w:r>
          </w:p>
        </w:tc>
        <w:tc>
          <w:tcPr>
            <w:tcW w:w="7830" w:type="dxa"/>
            <w:gridSpan w:val="5"/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Грунт</w:t>
            </w:r>
          </w:p>
        </w:tc>
      </w:tr>
      <w:tr w:rsidR="00512FEE" w:rsidRPr="00512FEE" w:rsidTr="00167F8F">
        <w:tc>
          <w:tcPr>
            <w:tcW w:w="1565" w:type="dxa"/>
            <w:vMerge/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песчаный и гравийный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супесчаный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суглинистый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лессовый сухой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512FEE" w:rsidRPr="00512FEE" w:rsidRDefault="00512FEE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FEE">
              <w:rPr>
                <w:rFonts w:ascii="Times New Roman" w:hAnsi="Times New Roman"/>
                <w:sz w:val="24"/>
                <w:szCs w:val="24"/>
              </w:rPr>
              <w:t>глинистый</w:t>
            </w:r>
          </w:p>
        </w:tc>
      </w:tr>
      <w:tr w:rsidR="00512FEE" w:rsidRPr="00512FEE" w:rsidTr="00512FEE">
        <w:tc>
          <w:tcPr>
            <w:tcW w:w="1565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566" w:type="dxa"/>
          </w:tcPr>
          <w:p w:rsidR="00512FEE" w:rsidRPr="00512FEE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512FEE" w:rsidRPr="00512FEE" w:rsidTr="00512FEE">
        <w:tc>
          <w:tcPr>
            <w:tcW w:w="1565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  <w:tr w:rsidR="00512FEE" w:rsidRPr="00512FEE" w:rsidTr="00512FEE">
        <w:tc>
          <w:tcPr>
            <w:tcW w:w="1565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</w:tr>
      <w:tr w:rsidR="00512FEE" w:rsidRPr="00512FEE" w:rsidTr="00512FEE">
        <w:tc>
          <w:tcPr>
            <w:tcW w:w="1565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512FEE" w:rsidRPr="00512FEE" w:rsidTr="00512FEE">
        <w:tc>
          <w:tcPr>
            <w:tcW w:w="1565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66" w:type="dxa"/>
          </w:tcPr>
          <w:p w:rsidR="00512FEE" w:rsidRPr="00512FEE" w:rsidRDefault="00167F8F" w:rsidP="0051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</w:tr>
    </w:tbl>
    <w:p w:rsidR="00512FEE" w:rsidRDefault="00512FEE" w:rsidP="00512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7C3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:rsidR="007619A5" w:rsidRDefault="007619A5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  <w:sectPr w:rsidR="007619A5" w:rsidSect="006D2EC8">
          <w:footerReference w:type="default" r:id="rId7"/>
          <w:pgSz w:w="12240" w:h="15840"/>
          <w:pgMar w:top="1134" w:right="1701" w:bottom="1134" w:left="1701" w:header="720" w:footer="720" w:gutter="0"/>
          <w:cols w:space="720"/>
          <w:noEndnote/>
          <w:titlePg/>
          <w:docGrid w:linePitch="299"/>
        </w:sectPr>
      </w:pPr>
    </w:p>
    <w:p w:rsidR="0007443A" w:rsidRPr="00167F8F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167F8F">
        <w:rPr>
          <w:rFonts w:ascii="Times New Roman" w:hAnsi="Times New Roman"/>
          <w:iCs/>
          <w:sz w:val="28"/>
          <w:szCs w:val="28"/>
        </w:rPr>
        <w:lastRenderedPageBreak/>
        <w:t>Таблица 3</w:t>
      </w:r>
    </w:p>
    <w:p w:rsidR="00655589" w:rsidRDefault="00655589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7C3" w:rsidRPr="00167F8F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F8F">
        <w:rPr>
          <w:rFonts w:ascii="Times New Roman" w:hAnsi="Times New Roman"/>
          <w:b/>
          <w:sz w:val="28"/>
          <w:szCs w:val="28"/>
        </w:rPr>
        <w:t>Минимальное расстояние от стрелы ПС во время работы</w:t>
      </w:r>
    </w:p>
    <w:p w:rsidR="0007443A" w:rsidRPr="00167F8F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F8F">
        <w:rPr>
          <w:rFonts w:ascii="Times New Roman" w:hAnsi="Times New Roman"/>
          <w:b/>
          <w:sz w:val="28"/>
          <w:szCs w:val="28"/>
        </w:rPr>
        <w:t>до проводов линии электропередачи, находящихся под напряжением</w:t>
      </w:r>
    </w:p>
    <w:p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784" w:type="dxa"/>
        <w:tblInd w:w="-3" w:type="dxa"/>
        <w:tblLook w:val="04A0" w:firstRow="1" w:lastRow="0" w:firstColumn="1" w:lastColumn="0" w:noHBand="0" w:noVBand="1"/>
      </w:tblPr>
      <w:tblGrid>
        <w:gridCol w:w="4697"/>
        <w:gridCol w:w="4087"/>
      </w:tblGrid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 xml:space="preserve">Напряжение воздушной линии, </w:t>
            </w:r>
            <w:proofErr w:type="spellStart"/>
            <w:r w:rsidRPr="00167F8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Наименьшее расстояние, м</w:t>
            </w:r>
          </w:p>
        </w:tc>
      </w:tr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Свыше 1 до 35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Свыше 35 до 110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Свыше 110 до 220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Свыше 220 до 400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Свыше 400 до 750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167F8F" w:rsidTr="006D2EC8"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Свыше 750 до 1150</w:t>
            </w:r>
          </w:p>
        </w:tc>
        <w:tc>
          <w:tcPr>
            <w:tcW w:w="4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F8F" w:rsidRPr="00167F8F" w:rsidRDefault="00167F8F" w:rsidP="0016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F8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0617C3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683642" w:rsidRPr="00683642" w:rsidRDefault="00683642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7443A" w:rsidRPr="00370D89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70D89">
        <w:rPr>
          <w:rFonts w:ascii="Times New Roman" w:hAnsi="Times New Roman"/>
          <w:iCs/>
          <w:sz w:val="28"/>
          <w:szCs w:val="28"/>
        </w:rPr>
        <w:t>Таблица 4</w:t>
      </w:r>
    </w:p>
    <w:p w:rsidR="00655589" w:rsidRDefault="00655589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43A" w:rsidRPr="00370D89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D89">
        <w:rPr>
          <w:rFonts w:ascii="Times New Roman" w:hAnsi="Times New Roman"/>
          <w:b/>
          <w:sz w:val="28"/>
          <w:szCs w:val="28"/>
        </w:rPr>
        <w:t>Минимальные значения коэффициентов использования канатов</w:t>
      </w:r>
      <w:r w:rsidR="00370D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0D89">
        <w:rPr>
          <w:rFonts w:ascii="Times New Roman" w:hAnsi="Times New Roman"/>
          <w:b/>
          <w:sz w:val="28"/>
          <w:szCs w:val="28"/>
          <w:lang w:val="en-US"/>
        </w:rPr>
        <w:t>Zp</w:t>
      </w:r>
      <w:proofErr w:type="spellEnd"/>
      <w:r w:rsidR="00370D89">
        <w:rPr>
          <w:rFonts w:ascii="Times New Roman" w:hAnsi="Times New Roman"/>
          <w:b/>
          <w:sz w:val="28"/>
          <w:szCs w:val="28"/>
        </w:rPr>
        <w:t>,</w:t>
      </w:r>
      <w:r w:rsidRPr="00370D89">
        <w:rPr>
          <w:rFonts w:ascii="Times New Roman" w:hAnsi="Times New Roman"/>
          <w:b/>
          <w:sz w:val="28"/>
          <w:szCs w:val="28"/>
        </w:rPr>
        <w:t xml:space="preserve"> применяемых при их замене</w:t>
      </w:r>
    </w:p>
    <w:p w:rsidR="0007443A" w:rsidRPr="00683642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7"/>
        <w:gridCol w:w="2905"/>
        <w:gridCol w:w="2936"/>
      </w:tblGrid>
      <w:tr w:rsidR="00683642" w:rsidTr="00683642">
        <w:tc>
          <w:tcPr>
            <w:tcW w:w="3131" w:type="dxa"/>
            <w:vMerge w:val="restart"/>
            <w:shd w:val="clear" w:color="auto" w:fill="D9E2F3" w:themeFill="accent5" w:themeFillTint="33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642">
              <w:rPr>
                <w:rFonts w:ascii="Times New Roman" w:hAnsi="Times New Roman"/>
                <w:sz w:val="28"/>
                <w:szCs w:val="28"/>
              </w:rPr>
              <w:t>Группа классификации механизма – M</w:t>
            </w:r>
          </w:p>
        </w:tc>
        <w:tc>
          <w:tcPr>
            <w:tcW w:w="3132" w:type="dxa"/>
            <w:shd w:val="clear" w:color="auto" w:fill="D9E2F3" w:themeFill="accent5" w:themeFillTint="33"/>
          </w:tcPr>
          <w:p w:rsidR="00683642" w:rsidRPr="00370D89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89">
              <w:rPr>
                <w:rFonts w:ascii="Times New Roman" w:hAnsi="Times New Roman"/>
                <w:sz w:val="24"/>
                <w:szCs w:val="24"/>
              </w:rPr>
              <w:t>Подвижные канаты</w:t>
            </w:r>
          </w:p>
        </w:tc>
        <w:tc>
          <w:tcPr>
            <w:tcW w:w="3132" w:type="dxa"/>
            <w:shd w:val="clear" w:color="auto" w:fill="D9E2F3" w:themeFill="accent5" w:themeFillTint="33"/>
          </w:tcPr>
          <w:p w:rsidR="00683642" w:rsidRPr="00370D89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89">
              <w:rPr>
                <w:rFonts w:ascii="Times New Roman" w:hAnsi="Times New Roman"/>
                <w:sz w:val="24"/>
                <w:szCs w:val="24"/>
              </w:rPr>
              <w:t>Неподвижные канаты</w:t>
            </w:r>
          </w:p>
        </w:tc>
      </w:tr>
      <w:tr w:rsidR="00683642" w:rsidTr="00683642">
        <w:tc>
          <w:tcPr>
            <w:tcW w:w="3131" w:type="dxa"/>
            <w:vMerge/>
            <w:shd w:val="clear" w:color="auto" w:fill="D9E2F3" w:themeFill="accent5" w:themeFillTint="33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4" w:type="dxa"/>
            <w:gridSpan w:val="2"/>
            <w:shd w:val="clear" w:color="auto" w:fill="D9E2F3" w:themeFill="accent5" w:themeFillTint="33"/>
          </w:tcPr>
          <w:p w:rsidR="00683642" w:rsidRP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Zp</w:t>
            </w:r>
            <w:proofErr w:type="spellEnd"/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М1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3,15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3,35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2,50</w:t>
            </w:r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3,55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М4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М5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М6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5,60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М7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7,10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  <w:tr w:rsidR="00683642" w:rsidTr="00683642">
        <w:tc>
          <w:tcPr>
            <w:tcW w:w="3131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М8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9,00</w:t>
            </w:r>
          </w:p>
        </w:tc>
        <w:tc>
          <w:tcPr>
            <w:tcW w:w="3132" w:type="dxa"/>
          </w:tcPr>
          <w:p w:rsidR="00683642" w:rsidRDefault="00683642" w:rsidP="00683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</w:tr>
    </w:tbl>
    <w:p w:rsidR="00683642" w:rsidRPr="00683642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642" w:rsidRPr="00683642" w:rsidRDefault="00683642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642" w:rsidRPr="00683642" w:rsidRDefault="00683642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Default="0007443A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17C3" w:rsidRDefault="000617C3" w:rsidP="000617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617C3" w:rsidSect="006D2EC8">
          <w:pgSz w:w="12240" w:h="15840"/>
          <w:pgMar w:top="1134" w:right="1701" w:bottom="1134" w:left="1701" w:header="720" w:footer="720" w:gutter="0"/>
          <w:cols w:space="720"/>
          <w:noEndnote/>
          <w:titlePg/>
          <w:docGrid w:linePitch="299"/>
        </w:sectPr>
      </w:pPr>
    </w:p>
    <w:p w:rsidR="00683642" w:rsidRPr="006D2EC8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lastRenderedPageBreak/>
        <w:t>Приложение № 2</w:t>
      </w:r>
    </w:p>
    <w:p w:rsidR="00683642" w:rsidRPr="006D2EC8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683642" w:rsidRPr="000142A6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6D2EC8">
        <w:rPr>
          <w:rFonts w:ascii="Times New Roman" w:hAnsi="Times New Roman"/>
          <w:iCs/>
          <w:sz w:val="24"/>
          <w:szCs w:val="24"/>
        </w:rPr>
        <w:t>на которых используются подъемные сооружения</w:t>
      </w:r>
      <w:r w:rsidRPr="000142A6">
        <w:rPr>
          <w:rFonts w:ascii="Times New Roman" w:hAnsi="Times New Roman"/>
          <w:iCs/>
          <w:sz w:val="28"/>
          <w:szCs w:val="28"/>
        </w:rPr>
        <w:t xml:space="preserve"> </w:t>
      </w:r>
    </w:p>
    <w:p w:rsidR="00683642" w:rsidRPr="00531DA0" w:rsidRDefault="00683642" w:rsidP="006836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7443A" w:rsidRPr="00AF43CC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Default="000877B4" w:rsidP="00087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Границы опасных зон по действию опасных факторов</w:t>
      </w:r>
    </w:p>
    <w:p w:rsidR="000877B4" w:rsidRPr="00AF43CC" w:rsidRDefault="000877B4" w:rsidP="00087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443A" w:rsidRPr="00AF43CC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1. Границы опасных зон в местах, над которыми осуществляется перемещение грузов ПС, а также вблизи строящегося здания должны приниматься от крайней точки горизонтальной проекции наружного наименьшего габарита перемещаемого груза или стены здания с прибавлением наибольшего габаритного размера перемещаемого (падающего) груза и минимального расстояния отлета груза при его падении согласно </w:t>
      </w:r>
      <w:r w:rsidR="000877B4">
        <w:rPr>
          <w:rFonts w:ascii="Times New Roman" w:hAnsi="Times New Roman"/>
          <w:sz w:val="28"/>
          <w:szCs w:val="28"/>
        </w:rPr>
        <w:t>Т</w:t>
      </w:r>
      <w:r w:rsidRPr="00AF43CC">
        <w:rPr>
          <w:rFonts w:ascii="Times New Roman" w:hAnsi="Times New Roman"/>
          <w:sz w:val="28"/>
          <w:szCs w:val="28"/>
        </w:rPr>
        <w:t>аблице 1.</w:t>
      </w:r>
    </w:p>
    <w:p w:rsidR="0007443A" w:rsidRPr="00AF43CC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При промежуточных значениях высоты возможного падения грузов (предметов) минимальное расстояние их отлета допускается определять методом интерполяции.</w:t>
      </w:r>
    </w:p>
    <w:p w:rsidR="0007443A" w:rsidRPr="000877B4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0877B4">
        <w:rPr>
          <w:rFonts w:ascii="Times New Roman" w:hAnsi="Times New Roman"/>
          <w:iCs/>
          <w:sz w:val="28"/>
          <w:szCs w:val="28"/>
        </w:rPr>
        <w:t>Таблица 1</w:t>
      </w:r>
    </w:p>
    <w:p w:rsidR="000877B4" w:rsidRDefault="000877B4" w:rsidP="00087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7"/>
        <w:gridCol w:w="2965"/>
        <w:gridCol w:w="2916"/>
      </w:tblGrid>
      <w:tr w:rsidR="000877B4" w:rsidTr="000877B4">
        <w:tc>
          <w:tcPr>
            <w:tcW w:w="3131" w:type="dxa"/>
            <w:vMerge w:val="restart"/>
            <w:shd w:val="clear" w:color="auto" w:fill="D9E2F3" w:themeFill="accent5" w:themeFillTint="33"/>
            <w:vAlign w:val="center"/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Высота возможного падения груза (предмета), м</w:t>
            </w:r>
          </w:p>
        </w:tc>
        <w:tc>
          <w:tcPr>
            <w:tcW w:w="6264" w:type="dxa"/>
            <w:gridSpan w:val="2"/>
            <w:shd w:val="clear" w:color="auto" w:fill="D9E2F3" w:themeFill="accent5" w:themeFillTint="33"/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Минимальное расстояние отлета перемещаемого (падающего) груза (предмета), м:</w:t>
            </w:r>
          </w:p>
        </w:tc>
      </w:tr>
      <w:tr w:rsidR="000877B4" w:rsidTr="000877B4">
        <w:tc>
          <w:tcPr>
            <w:tcW w:w="3131" w:type="dxa"/>
            <w:vMerge/>
            <w:shd w:val="clear" w:color="auto" w:fill="D9E2F3" w:themeFill="accent5" w:themeFillTint="33"/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груза в случае его падения при перемещении ПС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предмета в случае его падения со здания</w:t>
            </w:r>
          </w:p>
        </w:tc>
      </w:tr>
      <w:tr w:rsidR="000877B4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10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0877B4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20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877B4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70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877B4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120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877B4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200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877B4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300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877B4" w:rsidTr="00D5625A"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877B4">
              <w:rPr>
                <w:rFonts w:ascii="Times New Roman" w:hAnsi="Times New Roman"/>
                <w:sz w:val="24"/>
                <w:szCs w:val="24"/>
              </w:rPr>
              <w:t>о 450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7B4" w:rsidRPr="000877B4" w:rsidRDefault="000877B4" w:rsidP="0008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7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0877B4" w:rsidRDefault="000877B4" w:rsidP="00074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77B4" w:rsidRDefault="000877B4" w:rsidP="00074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5589" w:rsidRDefault="00655589" w:rsidP="000744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55589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07443A" w:rsidRPr="00AF43CC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lastRenderedPageBreak/>
        <w:t xml:space="preserve">2. Границы опасных зон, в пределах которых действует опасность поражения электрическим током, должны устанавливаться согласно </w:t>
      </w:r>
      <w:r w:rsidR="000877B4">
        <w:rPr>
          <w:rFonts w:ascii="Times New Roman" w:hAnsi="Times New Roman"/>
          <w:sz w:val="28"/>
          <w:szCs w:val="28"/>
        </w:rPr>
        <w:br/>
        <w:t>Т</w:t>
      </w:r>
      <w:r w:rsidRPr="00AF43CC">
        <w:rPr>
          <w:rFonts w:ascii="Times New Roman" w:hAnsi="Times New Roman"/>
          <w:sz w:val="28"/>
          <w:szCs w:val="28"/>
        </w:rPr>
        <w:t>аблице 2.</w:t>
      </w:r>
    </w:p>
    <w:p w:rsidR="0007443A" w:rsidRPr="000877B4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877B4">
        <w:rPr>
          <w:rFonts w:ascii="Times New Roman" w:hAnsi="Times New Roman"/>
          <w:iCs/>
          <w:sz w:val="28"/>
          <w:szCs w:val="28"/>
        </w:rPr>
        <w:t>Таблица 2</w:t>
      </w:r>
    </w:p>
    <w:p w:rsidR="0007443A" w:rsidRDefault="0007443A" w:rsidP="000877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926" w:type="dxa"/>
        <w:tblInd w:w="-3" w:type="dxa"/>
        <w:tblLook w:val="04A0" w:firstRow="1" w:lastRow="0" w:firstColumn="1" w:lastColumn="0" w:noHBand="0" w:noVBand="1"/>
      </w:tblPr>
      <w:tblGrid>
        <w:gridCol w:w="1014"/>
        <w:gridCol w:w="2472"/>
        <w:gridCol w:w="2463"/>
        <w:gridCol w:w="2977"/>
      </w:tblGrid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 xml:space="preserve">Напряжение, </w:t>
            </w:r>
            <w:proofErr w:type="spellStart"/>
            <w:r w:rsidRPr="00CA059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CA059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Расстояние от людей, применяемых ими инструментов, приспособлений и от временных ограждений, 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Расстояние от механизмов и грузоподъемных машин</w:t>
            </w:r>
          </w:p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в рабочем и транспортном положении, от грузозахватных приспособлений и грузов, м</w:t>
            </w:r>
          </w:p>
        </w:tc>
      </w:tr>
      <w:tr w:rsidR="00CA0598" w:rsidTr="006D2EC8">
        <w:tc>
          <w:tcPr>
            <w:tcW w:w="1014" w:type="dxa"/>
            <w:vMerge w:val="restart"/>
            <w:vAlign w:val="center"/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на воздушной линии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A0598" w:rsidTr="006D2EC8">
        <w:tc>
          <w:tcPr>
            <w:tcW w:w="1014" w:type="dxa"/>
            <w:vMerge/>
          </w:tcPr>
          <w:p w:rsid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в остальных электроустановках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(без прикосновения)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1 - 35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60, 110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400, 500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800 (постоянный ток)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A0598" w:rsidTr="006D2EC8">
        <w:tc>
          <w:tcPr>
            <w:tcW w:w="3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1150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598" w:rsidRPr="00CA0598" w:rsidRDefault="00CA0598" w:rsidP="00CA0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9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0877B4" w:rsidRDefault="000877B4" w:rsidP="00087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77B4" w:rsidRDefault="000877B4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877B4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BE1ECF" w:rsidRPr="006D2EC8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lastRenderedPageBreak/>
        <w:t>Приложение № 3</w:t>
      </w:r>
    </w:p>
    <w:p w:rsidR="00BE1ECF" w:rsidRPr="006D2EC8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BE1ECF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6D2EC8">
        <w:rPr>
          <w:rFonts w:ascii="Times New Roman" w:hAnsi="Times New Roman"/>
          <w:iCs/>
          <w:sz w:val="24"/>
          <w:szCs w:val="24"/>
        </w:rPr>
        <w:t>на которых используются подъемные сооружения</w:t>
      </w:r>
      <w:r w:rsidRPr="000142A6">
        <w:rPr>
          <w:rFonts w:ascii="Times New Roman" w:hAnsi="Times New Roman"/>
          <w:iCs/>
          <w:sz w:val="28"/>
          <w:szCs w:val="28"/>
        </w:rPr>
        <w:t xml:space="preserve"> </w:t>
      </w:r>
    </w:p>
    <w:p w:rsidR="00BE1ECF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BE1ECF" w:rsidRPr="000142A6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A10B70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Параметры браковки элементов рельсовых путей опорных</w:t>
      </w:r>
    </w:p>
    <w:p w:rsidR="0007443A" w:rsidRDefault="00A10B70" w:rsidP="00BE1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Pr="0010262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E1ECF" w:rsidRPr="00AF43CC">
        <w:rPr>
          <w:rFonts w:ascii="Times New Roman" w:hAnsi="Times New Roman"/>
          <w:b/>
          <w:bCs/>
          <w:sz w:val="28"/>
          <w:szCs w:val="28"/>
        </w:rPr>
        <w:t>подвесных подъемных сооружений</w:t>
      </w:r>
    </w:p>
    <w:p w:rsidR="00BE1ECF" w:rsidRPr="00AF43CC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443A" w:rsidRPr="00AF43CC" w:rsidRDefault="0007443A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1. Рельсовый путь опорных ПС на рельсовом ходу подлежит браковке при наличии следующих дефектов и повреждений:</w:t>
      </w:r>
    </w:p>
    <w:p w:rsidR="0007443A" w:rsidRPr="00AF43CC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 xml:space="preserve">– </w:t>
      </w:r>
      <w:r w:rsidR="0007443A" w:rsidRPr="00AF43CC">
        <w:rPr>
          <w:rFonts w:ascii="Times New Roman" w:hAnsi="Times New Roman"/>
          <w:sz w:val="28"/>
          <w:szCs w:val="28"/>
        </w:rPr>
        <w:t>трещин и сколов рельсов любых размеров;</w:t>
      </w:r>
    </w:p>
    <w:p w:rsidR="0007443A" w:rsidRPr="00AF43CC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443A" w:rsidRPr="00AF43CC">
        <w:rPr>
          <w:rFonts w:ascii="Times New Roman" w:hAnsi="Times New Roman"/>
          <w:sz w:val="28"/>
          <w:szCs w:val="28"/>
        </w:rPr>
        <w:t>вертикального, горизонтального или приведенного (вертикального плюс половина горизонтального) износа головки рельса более 15 процентов от соответствующего размера неизношенного профиля.</w:t>
      </w:r>
    </w:p>
    <w:p w:rsidR="0007443A" w:rsidRPr="00AF43CC" w:rsidRDefault="0007443A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2. Браковку шпал (или </w:t>
      </w:r>
      <w:proofErr w:type="spellStart"/>
      <w:r w:rsidRPr="00AF43CC">
        <w:rPr>
          <w:rFonts w:ascii="Times New Roman" w:hAnsi="Times New Roman"/>
          <w:sz w:val="28"/>
          <w:szCs w:val="28"/>
        </w:rPr>
        <w:t>полушпал</w:t>
      </w:r>
      <w:proofErr w:type="spellEnd"/>
      <w:r w:rsidRPr="00AF43CC">
        <w:rPr>
          <w:rFonts w:ascii="Times New Roman" w:hAnsi="Times New Roman"/>
          <w:sz w:val="28"/>
          <w:szCs w:val="28"/>
        </w:rPr>
        <w:t>) наземного кранового пути производят при наличии следующих дефектов и повреждений:</w:t>
      </w:r>
    </w:p>
    <w:p w:rsidR="0007443A" w:rsidRPr="00AF43CC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443A" w:rsidRPr="00AF43CC">
        <w:rPr>
          <w:rFonts w:ascii="Times New Roman" w:hAnsi="Times New Roman"/>
          <w:sz w:val="28"/>
          <w:szCs w:val="28"/>
        </w:rPr>
        <w:t>в железобетонных шпалах не должно быть сколов бетона до обнажения арматуры, а также иных сколов бетона на участке длиной более 250 мм;</w:t>
      </w:r>
    </w:p>
    <w:p w:rsidR="0007443A" w:rsidRPr="00AF43CC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443A" w:rsidRPr="00AF43CC">
        <w:rPr>
          <w:rFonts w:ascii="Times New Roman" w:hAnsi="Times New Roman"/>
          <w:sz w:val="28"/>
          <w:szCs w:val="28"/>
        </w:rPr>
        <w:t>в железобетонных шпалах не должно быть сплошных опоясывающих или продольных трещин длиной более 100 мм с раскрытием более 0,3 мм;</w:t>
      </w:r>
    </w:p>
    <w:p w:rsidR="0007443A" w:rsidRPr="00AF43CC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443A" w:rsidRPr="00AF43CC">
        <w:rPr>
          <w:rFonts w:ascii="Times New Roman" w:hAnsi="Times New Roman"/>
          <w:sz w:val="28"/>
          <w:szCs w:val="28"/>
        </w:rPr>
        <w:t xml:space="preserve">в деревянных </w:t>
      </w:r>
      <w:proofErr w:type="spellStart"/>
      <w:r w:rsidR="0007443A" w:rsidRPr="00AF43CC">
        <w:rPr>
          <w:rFonts w:ascii="Times New Roman" w:hAnsi="Times New Roman"/>
          <w:sz w:val="28"/>
          <w:szCs w:val="28"/>
        </w:rPr>
        <w:t>полушпалах</w:t>
      </w:r>
      <w:proofErr w:type="spellEnd"/>
      <w:r w:rsidR="0007443A" w:rsidRPr="00AF43CC">
        <w:rPr>
          <w:rFonts w:ascii="Times New Roman" w:hAnsi="Times New Roman"/>
          <w:sz w:val="28"/>
          <w:szCs w:val="28"/>
        </w:rPr>
        <w:t xml:space="preserve"> не должно быть излома, поперечных трещин глубиной более 50 мм и длиной свыше 200 мм, поверхностной гнили размером более 20 мм под накладками и более 60 мм на остальных поверхностях.</w:t>
      </w:r>
    </w:p>
    <w:p w:rsidR="0007443A" w:rsidRPr="00AF43CC" w:rsidRDefault="0007443A" w:rsidP="00BE1E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3. Монорельсовый путь подвесных кранов, электрических талей и монорельсовых тележек подлежит браковке при наличии:</w:t>
      </w:r>
    </w:p>
    <w:p w:rsidR="0007443A" w:rsidRPr="00AF43CC" w:rsidRDefault="00BE1ECF" w:rsidP="00A10B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443A" w:rsidRPr="00AF43CC">
        <w:rPr>
          <w:rFonts w:ascii="Times New Roman" w:hAnsi="Times New Roman"/>
          <w:sz w:val="28"/>
          <w:szCs w:val="28"/>
        </w:rPr>
        <w:t>трещин и выколов рельсов любых размеров;</w:t>
      </w:r>
    </w:p>
    <w:p w:rsidR="0007443A" w:rsidRPr="00AF43CC" w:rsidRDefault="00BE1ECF" w:rsidP="00A10B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443A" w:rsidRPr="00AF43CC">
        <w:rPr>
          <w:rFonts w:ascii="Times New Roman" w:hAnsi="Times New Roman"/>
          <w:sz w:val="28"/>
          <w:szCs w:val="28"/>
        </w:rPr>
        <w:t xml:space="preserve">уменьшения ширины пояса рельса вследствие износа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sym w:font="Symbol" w:char="F0B3"/>
      </w:r>
      <w:r>
        <w:rPr>
          <w:rFonts w:ascii="Times New Roman" w:hAnsi="Times New Roman"/>
          <w:sz w:val="28"/>
          <w:szCs w:val="28"/>
        </w:rPr>
        <w:t xml:space="preserve"> 0,5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07443A" w:rsidRPr="00AF43CC">
        <w:rPr>
          <w:rFonts w:ascii="Times New Roman" w:hAnsi="Times New Roman"/>
          <w:sz w:val="28"/>
          <w:szCs w:val="28"/>
        </w:rPr>
        <w:t>;</w:t>
      </w:r>
    </w:p>
    <w:p w:rsidR="0007443A" w:rsidRPr="00AF43CC" w:rsidRDefault="00BE1ECF" w:rsidP="00A10B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443A" w:rsidRPr="00AF43CC">
        <w:rPr>
          <w:rFonts w:ascii="Times New Roman" w:hAnsi="Times New Roman"/>
          <w:sz w:val="28"/>
          <w:szCs w:val="28"/>
        </w:rPr>
        <w:t>уменьшения толщины полки рельса вследствие износа</w:t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sym w:font="Symbol" w:char="F064"/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B3"/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0,2</w:t>
      </w:r>
      <w:r>
        <w:rPr>
          <w:rFonts w:ascii="Times New Roman" w:hAnsi="Times New Roman"/>
          <w:sz w:val="28"/>
          <w:szCs w:val="28"/>
        </w:rPr>
        <w:sym w:font="Symbol" w:char="F064"/>
      </w:r>
      <w:r>
        <w:rPr>
          <w:rFonts w:ascii="Times New Roman" w:hAnsi="Times New Roman"/>
          <w:sz w:val="28"/>
          <w:szCs w:val="28"/>
        </w:rPr>
        <w:t>;</w:t>
      </w:r>
    </w:p>
    <w:p w:rsidR="0007443A" w:rsidRPr="00AF43CC" w:rsidRDefault="00BE1ECF" w:rsidP="00A10B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1ECF">
        <w:rPr>
          <w:rFonts w:ascii="Times New Roman" w:hAnsi="Times New Roman"/>
          <w:sz w:val="28"/>
          <w:szCs w:val="28"/>
        </w:rPr>
        <w:t xml:space="preserve">– </w:t>
      </w:r>
      <w:r w:rsidR="0007443A" w:rsidRPr="00AF43CC">
        <w:rPr>
          <w:rFonts w:ascii="Times New Roman" w:hAnsi="Times New Roman"/>
          <w:sz w:val="28"/>
          <w:szCs w:val="28"/>
        </w:rPr>
        <w:t xml:space="preserve">при отгибе полки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BE1ECF">
        <w:rPr>
          <w:rFonts w:ascii="Times New Roman" w:hAnsi="Times New Roman"/>
          <w:sz w:val="28"/>
          <w:szCs w:val="28"/>
          <w:vertAlign w:val="subscript"/>
        </w:rPr>
        <w:t>1</w:t>
      </w:r>
      <w:r w:rsidRPr="00BE1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sym w:font="Symbol" w:char="F0A3"/>
      </w:r>
      <w:r w:rsidRPr="00BE1ECF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,15</w:t>
      </w:r>
      <w:r>
        <w:rPr>
          <w:rFonts w:ascii="Times New Roman" w:hAnsi="Times New Roman"/>
          <w:sz w:val="28"/>
          <w:szCs w:val="28"/>
        </w:rPr>
        <w:sym w:font="Symbol" w:char="F064"/>
      </w:r>
      <w:r>
        <w:rPr>
          <w:rFonts w:ascii="Times New Roman" w:hAnsi="Times New Roman"/>
          <w:sz w:val="28"/>
          <w:szCs w:val="28"/>
        </w:rPr>
        <w:t>.</w:t>
      </w:r>
    </w:p>
    <w:p w:rsidR="00BE1ECF" w:rsidRDefault="00BE1ECF" w:rsidP="00BE1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589" w:rsidRDefault="00655589" w:rsidP="00BE1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55589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07443A" w:rsidRPr="00AF43CC" w:rsidRDefault="0007443A" w:rsidP="0007443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333750" cy="2870200"/>
            <wp:effectExtent l="0" t="0" r="0" b="635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3A" w:rsidRPr="00AF43CC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Pr="00AF43CC" w:rsidRDefault="0007443A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На рисунке приведена схема проведения измерений величин износа и отгиба полки монорельса при проведении его </w:t>
      </w:r>
      <w:proofErr w:type="spellStart"/>
      <w:r w:rsidRPr="00AF43CC">
        <w:rPr>
          <w:rFonts w:ascii="Times New Roman" w:hAnsi="Times New Roman"/>
          <w:sz w:val="28"/>
          <w:szCs w:val="28"/>
        </w:rPr>
        <w:t>дефектации</w:t>
      </w:r>
      <w:proofErr w:type="spellEnd"/>
      <w:r w:rsidR="00521ADF">
        <w:rPr>
          <w:rFonts w:ascii="Times New Roman" w:hAnsi="Times New Roman"/>
          <w:sz w:val="28"/>
          <w:szCs w:val="28"/>
        </w:rPr>
        <w:t>, где</w:t>
      </w:r>
      <w:r w:rsidRPr="00AF43CC">
        <w:rPr>
          <w:rFonts w:ascii="Times New Roman" w:hAnsi="Times New Roman"/>
          <w:sz w:val="28"/>
          <w:szCs w:val="28"/>
        </w:rPr>
        <w:t>:</w:t>
      </w:r>
    </w:p>
    <w:p w:rsidR="00521ADF" w:rsidRDefault="0007443A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B </w:t>
      </w:r>
      <w:r w:rsidR="00521ADF" w:rsidRPr="00521ADF">
        <w:rPr>
          <w:rFonts w:ascii="Times New Roman" w:hAnsi="Times New Roman"/>
          <w:sz w:val="28"/>
          <w:szCs w:val="28"/>
        </w:rPr>
        <w:t xml:space="preserve">– </w:t>
      </w:r>
      <w:r w:rsidRPr="00AF43CC">
        <w:rPr>
          <w:rFonts w:ascii="Times New Roman" w:hAnsi="Times New Roman"/>
          <w:sz w:val="28"/>
          <w:szCs w:val="28"/>
        </w:rPr>
        <w:t xml:space="preserve"> первоначальная ширина полки; </w:t>
      </w:r>
    </w:p>
    <w:p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Pr="00521ADF">
        <w:rPr>
          <w:rFonts w:ascii="Times New Roman" w:hAnsi="Times New Roman"/>
          <w:sz w:val="28"/>
          <w:szCs w:val="28"/>
        </w:rPr>
        <w:t>–</w:t>
      </w:r>
      <w:r w:rsidR="0007443A" w:rsidRPr="00AF43CC">
        <w:rPr>
          <w:rFonts w:ascii="Times New Roman" w:hAnsi="Times New Roman"/>
          <w:sz w:val="28"/>
          <w:szCs w:val="28"/>
        </w:rPr>
        <w:t xml:space="preserve"> износ полки;</w:t>
      </w:r>
    </w:p>
    <w:p w:rsidR="0007443A" w:rsidRPr="00AF43CC" w:rsidRDefault="0007443A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t </w:t>
      </w:r>
      <w:r w:rsidR="00521ADF" w:rsidRPr="00521ADF">
        <w:rPr>
          <w:rFonts w:ascii="Times New Roman" w:hAnsi="Times New Roman"/>
          <w:sz w:val="28"/>
          <w:szCs w:val="28"/>
        </w:rPr>
        <w:t>–</w:t>
      </w:r>
      <w:r w:rsidRPr="00AF43CC">
        <w:rPr>
          <w:rFonts w:ascii="Times New Roman" w:hAnsi="Times New Roman"/>
          <w:sz w:val="28"/>
          <w:szCs w:val="28"/>
        </w:rPr>
        <w:t xml:space="preserve"> толщина стенки;</w:t>
      </w:r>
    </w:p>
    <w:p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 w:rsidRPr="00521ADF">
        <w:rPr>
          <w:rFonts w:ascii="Times New Roman" w:hAnsi="Times New Roman"/>
          <w:sz w:val="28"/>
          <w:szCs w:val="28"/>
          <w:vertAlign w:val="subscript"/>
        </w:rPr>
        <w:t>1</w:t>
      </w:r>
      <w:r w:rsidRPr="00521ADF">
        <w:rPr>
          <w:rFonts w:ascii="Times New Roman" w:hAnsi="Times New Roman"/>
          <w:sz w:val="28"/>
          <w:szCs w:val="28"/>
        </w:rPr>
        <w:t xml:space="preserve"> – </w:t>
      </w:r>
      <w:r w:rsidR="0007443A" w:rsidRPr="00AF43CC">
        <w:rPr>
          <w:rFonts w:ascii="Times New Roman" w:hAnsi="Times New Roman"/>
          <w:sz w:val="28"/>
          <w:szCs w:val="28"/>
        </w:rPr>
        <w:t>отгиб полки;</w:t>
      </w:r>
    </w:p>
    <w:p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64"/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Pr="00521ADF">
        <w:rPr>
          <w:rFonts w:ascii="Times New Roman" w:hAnsi="Times New Roman"/>
          <w:sz w:val="28"/>
          <w:szCs w:val="28"/>
        </w:rPr>
        <w:t xml:space="preserve">– </w:t>
      </w:r>
      <w:r w:rsidR="0007443A" w:rsidRPr="00AF43CC">
        <w:rPr>
          <w:rFonts w:ascii="Times New Roman" w:hAnsi="Times New Roman"/>
          <w:sz w:val="28"/>
          <w:szCs w:val="28"/>
        </w:rPr>
        <w:t xml:space="preserve">первоначальная толщина полки на расстоянии (B </w:t>
      </w:r>
      <w:r w:rsidRPr="00521ADF">
        <w:rPr>
          <w:rFonts w:ascii="Times New Roman" w:hAnsi="Times New Roman"/>
          <w:sz w:val="28"/>
          <w:szCs w:val="28"/>
        </w:rPr>
        <w:t xml:space="preserve">– </w:t>
      </w:r>
      <w:r w:rsidR="0007443A" w:rsidRPr="00AF43CC">
        <w:rPr>
          <w:rFonts w:ascii="Times New Roman" w:hAnsi="Times New Roman"/>
          <w:sz w:val="28"/>
          <w:szCs w:val="28"/>
        </w:rPr>
        <w:t>t) / 4 от края;</w:t>
      </w:r>
    </w:p>
    <w:p w:rsidR="0007443A" w:rsidRPr="00AF43CC" w:rsidRDefault="00521ADF" w:rsidP="00521A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sym w:font="Symbol" w:char="F064"/>
      </w:r>
      <w:r w:rsidR="0007443A" w:rsidRPr="00AF43CC">
        <w:rPr>
          <w:rFonts w:ascii="Times New Roman" w:hAnsi="Times New Roman"/>
          <w:sz w:val="28"/>
          <w:szCs w:val="28"/>
        </w:rPr>
        <w:t xml:space="preserve"> </w:t>
      </w:r>
      <w:r w:rsidRPr="00521ADF">
        <w:rPr>
          <w:rFonts w:ascii="Times New Roman" w:hAnsi="Times New Roman"/>
          <w:sz w:val="28"/>
          <w:szCs w:val="28"/>
        </w:rPr>
        <w:t xml:space="preserve">– </w:t>
      </w:r>
      <w:r w:rsidR="0007443A" w:rsidRPr="00AF43CC">
        <w:rPr>
          <w:rFonts w:ascii="Times New Roman" w:hAnsi="Times New Roman"/>
          <w:sz w:val="28"/>
          <w:szCs w:val="28"/>
        </w:rPr>
        <w:t>уменьшение толщины полки вследствие износа.</w:t>
      </w:r>
    </w:p>
    <w:p w:rsidR="0007443A" w:rsidRDefault="0007443A" w:rsidP="00521A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2A6" w:rsidRDefault="000142A6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2A6" w:rsidRDefault="000142A6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142A6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0142A6" w:rsidRPr="006D2EC8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lastRenderedPageBreak/>
        <w:t>Приложение № 4</w:t>
      </w:r>
    </w:p>
    <w:p w:rsidR="000142A6" w:rsidRPr="006D2EC8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0142A6" w:rsidRPr="006D2EC8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6D2EC8">
        <w:rPr>
          <w:rFonts w:ascii="Times New Roman" w:hAnsi="Times New Roman"/>
          <w:iCs/>
          <w:sz w:val="24"/>
          <w:szCs w:val="24"/>
        </w:rPr>
        <w:t xml:space="preserve">на которых используются подъемные сооружения </w:t>
      </w:r>
    </w:p>
    <w:p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2A6" w:rsidRPr="00AF43CC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2A6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Определение группы классификации</w:t>
      </w:r>
    </w:p>
    <w:p w:rsidR="0007443A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механизма подъемного сооружения</w:t>
      </w:r>
    </w:p>
    <w:p w:rsidR="000142A6" w:rsidRPr="00AF43CC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443A" w:rsidRPr="00AF43CC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Если в паспорте ПС не указана группа классификации механизма ПС, то она определяется путем расчета исходя из выбора соответствующего класса использования механизма согласно данным, приведенным в </w:t>
      </w:r>
      <w:r w:rsidR="000142A6">
        <w:rPr>
          <w:rFonts w:ascii="Times New Roman" w:hAnsi="Times New Roman"/>
          <w:sz w:val="28"/>
          <w:szCs w:val="28"/>
        </w:rPr>
        <w:t>Т</w:t>
      </w:r>
      <w:r w:rsidRPr="00AF43CC">
        <w:rPr>
          <w:rFonts w:ascii="Times New Roman" w:hAnsi="Times New Roman"/>
          <w:sz w:val="28"/>
          <w:szCs w:val="28"/>
        </w:rPr>
        <w:t xml:space="preserve">аблице 1, и режима </w:t>
      </w:r>
      <w:proofErr w:type="spellStart"/>
      <w:r w:rsidRPr="00AF43CC">
        <w:rPr>
          <w:rFonts w:ascii="Times New Roman" w:hAnsi="Times New Roman"/>
          <w:sz w:val="28"/>
          <w:szCs w:val="28"/>
        </w:rPr>
        <w:t>нагружения</w:t>
      </w:r>
      <w:proofErr w:type="spellEnd"/>
      <w:r w:rsidRPr="00AF43CC">
        <w:rPr>
          <w:rFonts w:ascii="Times New Roman" w:hAnsi="Times New Roman"/>
          <w:sz w:val="28"/>
          <w:szCs w:val="28"/>
        </w:rPr>
        <w:t xml:space="preserve"> механизма согласно данным, приведенным в </w:t>
      </w:r>
      <w:r w:rsidR="000142A6">
        <w:rPr>
          <w:rFonts w:ascii="Times New Roman" w:hAnsi="Times New Roman"/>
          <w:sz w:val="28"/>
          <w:szCs w:val="28"/>
        </w:rPr>
        <w:t>Т</w:t>
      </w:r>
      <w:r w:rsidRPr="00AF43CC">
        <w:rPr>
          <w:rFonts w:ascii="Times New Roman" w:hAnsi="Times New Roman"/>
          <w:sz w:val="28"/>
          <w:szCs w:val="28"/>
        </w:rPr>
        <w:t>аблице 2.</w:t>
      </w:r>
    </w:p>
    <w:p w:rsidR="0007443A" w:rsidRPr="00AF43CC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1. Класс использования механизма.</w:t>
      </w:r>
    </w:p>
    <w:p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Класс использования механизма определяется суммарной продолжительностью работы механизма T в часах (</w:t>
      </w:r>
      <w:proofErr w:type="spellStart"/>
      <w:r w:rsidRPr="00AF43CC">
        <w:rPr>
          <w:rFonts w:ascii="Times New Roman" w:hAnsi="Times New Roman"/>
          <w:sz w:val="28"/>
          <w:szCs w:val="28"/>
        </w:rPr>
        <w:t>моточасах</w:t>
      </w:r>
      <w:proofErr w:type="spellEnd"/>
      <w:r w:rsidRPr="00AF43CC">
        <w:rPr>
          <w:rFonts w:ascii="Times New Roman" w:hAnsi="Times New Roman"/>
          <w:sz w:val="28"/>
          <w:szCs w:val="28"/>
        </w:rPr>
        <w:t>) в течение срока его службы. Для целей классификации принято, что под временем использования принимается время, в течение которого механизм находится включенным (в движении).</w:t>
      </w:r>
      <w:r w:rsidR="005133A4">
        <w:rPr>
          <w:rFonts w:ascii="Times New Roman" w:hAnsi="Times New Roman"/>
          <w:sz w:val="28"/>
          <w:szCs w:val="28"/>
        </w:rPr>
        <w:t xml:space="preserve"> </w:t>
      </w:r>
      <w:r w:rsidRPr="00AF43CC">
        <w:rPr>
          <w:rFonts w:ascii="Times New Roman" w:hAnsi="Times New Roman"/>
          <w:sz w:val="28"/>
          <w:szCs w:val="28"/>
        </w:rPr>
        <w:t>Диапазон возможных значений T разбит на 10 интервалов, каждому из которых соответствует определенный класс использования (</w:t>
      </w:r>
      <w:r w:rsidR="000142A6">
        <w:rPr>
          <w:rFonts w:ascii="Times New Roman" w:hAnsi="Times New Roman"/>
          <w:sz w:val="28"/>
          <w:szCs w:val="28"/>
        </w:rPr>
        <w:t>Т</w:t>
      </w:r>
      <w:r w:rsidRPr="00AF43CC">
        <w:rPr>
          <w:rFonts w:ascii="Times New Roman" w:hAnsi="Times New Roman"/>
          <w:sz w:val="28"/>
          <w:szCs w:val="28"/>
        </w:rPr>
        <w:t>аблица 1).</w:t>
      </w:r>
    </w:p>
    <w:p w:rsidR="0007443A" w:rsidRPr="000142A6" w:rsidRDefault="00C428B4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</w:t>
      </w:r>
      <w:r w:rsidR="0007443A" w:rsidRPr="000142A6">
        <w:rPr>
          <w:rFonts w:ascii="Times New Roman" w:hAnsi="Times New Roman"/>
          <w:iCs/>
          <w:sz w:val="28"/>
          <w:szCs w:val="28"/>
        </w:rPr>
        <w:t>аблица 1</w:t>
      </w:r>
    </w:p>
    <w:p w:rsidR="00655589" w:rsidRDefault="00655589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43A" w:rsidRPr="00BA08FD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2A6">
        <w:rPr>
          <w:rFonts w:ascii="Times New Roman" w:hAnsi="Times New Roman"/>
          <w:b/>
          <w:sz w:val="28"/>
          <w:szCs w:val="28"/>
        </w:rPr>
        <w:t>Классы использования механизма</w:t>
      </w:r>
      <w:r w:rsidR="00BA08FD" w:rsidRPr="00BA08FD">
        <w:rPr>
          <w:rFonts w:ascii="Times New Roman" w:hAnsi="Times New Roman"/>
          <w:b/>
          <w:sz w:val="28"/>
          <w:szCs w:val="28"/>
        </w:rPr>
        <w:t xml:space="preserve"> (</w:t>
      </w:r>
      <w:r w:rsidR="00BA08FD">
        <w:rPr>
          <w:rFonts w:ascii="Times New Roman" w:hAnsi="Times New Roman"/>
          <w:b/>
          <w:sz w:val="28"/>
          <w:szCs w:val="28"/>
          <w:lang w:val="en-US"/>
        </w:rPr>
        <w:t>T</w:t>
      </w:r>
      <w:r w:rsidR="00BA08FD" w:rsidRPr="00BA08FD">
        <w:rPr>
          <w:rFonts w:ascii="Times New Roman" w:hAnsi="Times New Roman"/>
          <w:b/>
          <w:sz w:val="28"/>
          <w:szCs w:val="28"/>
        </w:rPr>
        <w:t>)</w:t>
      </w:r>
    </w:p>
    <w:p w:rsidR="0007443A" w:rsidRPr="000142A6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31"/>
        <w:gridCol w:w="3367"/>
        <w:gridCol w:w="3686"/>
      </w:tblGrid>
      <w:tr w:rsidR="000142A6" w:rsidTr="006D2EC8">
        <w:tc>
          <w:tcPr>
            <w:tcW w:w="1731" w:type="dxa"/>
            <w:shd w:val="clear" w:color="auto" w:fill="D9E2F3" w:themeFill="accent5" w:themeFillTint="33"/>
            <w:vAlign w:val="center"/>
          </w:tcPr>
          <w:p w:rsidR="000142A6" w:rsidRPr="000142A6" w:rsidRDefault="000142A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использования</w:t>
            </w:r>
          </w:p>
        </w:tc>
        <w:tc>
          <w:tcPr>
            <w:tcW w:w="3367" w:type="dxa"/>
            <w:shd w:val="clear" w:color="auto" w:fill="D9E2F3" w:themeFill="accent5" w:themeFillTint="33"/>
            <w:vAlign w:val="center"/>
          </w:tcPr>
          <w:p w:rsidR="000142A6" w:rsidRPr="000142A6" w:rsidRDefault="000142A6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продолжительность работы Т, час.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:rsidR="000142A6" w:rsidRPr="000142A6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Т0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До 200 включительно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Нерегулярное использование в течение 5 лет не более 0,25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Т1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200 до 400 включительно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Т2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400 до 800 включительно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Нерегулярное использование в течение 10 лет не более 0,5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Т3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800 до 1600 включительно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Т4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1600 до 3200 включительно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Регулярное использование в течение 10 лет по 1–2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Т5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3200 до 6300 включительно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Т6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6300 до 12500 включительно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Регулярное достаточно интенсивное использование в течение 10 лет по 3–4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Т7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12500 до 25000 включительно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Весьма интенсивное использование в течение 10 лет по 7–14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Т8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25000 до 50000 включительно</w:t>
            </w: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B4" w:rsidTr="006D2EC8">
        <w:tc>
          <w:tcPr>
            <w:tcW w:w="1731" w:type="dxa"/>
            <w:vAlign w:val="center"/>
          </w:tcPr>
          <w:p w:rsidR="00C428B4" w:rsidRPr="003F4661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lastRenderedPageBreak/>
              <w:t>Т9</w:t>
            </w:r>
          </w:p>
        </w:tc>
        <w:tc>
          <w:tcPr>
            <w:tcW w:w="3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Св. 50000 до 100000 включительно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8B4" w:rsidRPr="00C428B4" w:rsidRDefault="00C428B4" w:rsidP="00C42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8B4">
              <w:rPr>
                <w:rFonts w:ascii="Times New Roman" w:hAnsi="Times New Roman"/>
                <w:sz w:val="24"/>
                <w:szCs w:val="24"/>
              </w:rPr>
              <w:t>Весьма интенсивное использование в течение 20 лет до 14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r w:rsidRPr="00C428B4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</w:tr>
    </w:tbl>
    <w:p w:rsidR="00655589" w:rsidRDefault="00655589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55589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07443A" w:rsidRPr="00AF43CC" w:rsidRDefault="0007443A" w:rsidP="00C428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lastRenderedPageBreak/>
        <w:t xml:space="preserve">2. Класс </w:t>
      </w:r>
      <w:proofErr w:type="spellStart"/>
      <w:r w:rsidRPr="00AF43CC">
        <w:rPr>
          <w:rFonts w:ascii="Times New Roman" w:hAnsi="Times New Roman"/>
          <w:sz w:val="28"/>
          <w:szCs w:val="28"/>
        </w:rPr>
        <w:t>нагружения</w:t>
      </w:r>
      <w:proofErr w:type="spellEnd"/>
      <w:r w:rsidRPr="00AF43CC">
        <w:rPr>
          <w:rFonts w:ascii="Times New Roman" w:hAnsi="Times New Roman"/>
          <w:sz w:val="28"/>
          <w:szCs w:val="28"/>
        </w:rPr>
        <w:t xml:space="preserve"> механизма.</w:t>
      </w:r>
    </w:p>
    <w:p w:rsidR="0007443A" w:rsidRPr="00DF0AAB" w:rsidRDefault="0007443A" w:rsidP="00C428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Класс </w:t>
      </w:r>
      <w:proofErr w:type="spellStart"/>
      <w:r w:rsidRPr="00AF43CC">
        <w:rPr>
          <w:rFonts w:ascii="Times New Roman" w:hAnsi="Times New Roman"/>
          <w:sz w:val="28"/>
          <w:szCs w:val="28"/>
        </w:rPr>
        <w:t>нагружения</w:t>
      </w:r>
      <w:proofErr w:type="spellEnd"/>
      <w:r w:rsidRPr="00AF43CC">
        <w:rPr>
          <w:rFonts w:ascii="Times New Roman" w:hAnsi="Times New Roman"/>
          <w:sz w:val="28"/>
          <w:szCs w:val="28"/>
        </w:rPr>
        <w:t xml:space="preserve"> механизма характеризуется коэффициентом распределения нагрузки </w:t>
      </w:r>
      <w:r w:rsidR="00C428B4">
        <w:rPr>
          <w:rFonts w:ascii="Times New Roman" w:hAnsi="Times New Roman"/>
          <w:sz w:val="28"/>
          <w:szCs w:val="28"/>
          <w:lang w:val="en-US"/>
        </w:rPr>
        <w:t>Km</w:t>
      </w:r>
      <w:r w:rsidRPr="00AF43CC">
        <w:rPr>
          <w:rFonts w:ascii="Times New Roman" w:hAnsi="Times New Roman"/>
          <w:sz w:val="28"/>
          <w:szCs w:val="28"/>
        </w:rPr>
        <w:t xml:space="preserve">, который вычисляется </w:t>
      </w:r>
      <w:r w:rsidR="00DF0AAB">
        <w:rPr>
          <w:rFonts w:ascii="Times New Roman" w:hAnsi="Times New Roman"/>
          <w:sz w:val="28"/>
          <w:szCs w:val="28"/>
        </w:rPr>
        <w:t>следующим образом:</w:t>
      </w:r>
    </w:p>
    <w:p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77D" w:rsidRDefault="00DF0AAB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F0AAB">
        <w:rPr>
          <w:rFonts w:ascii="Times New Roman" w:hAnsi="Times New Roman"/>
          <w:sz w:val="28"/>
          <w:szCs w:val="28"/>
        </w:rPr>
        <w:t>Km</w:t>
      </w:r>
      <w:proofErr w:type="spellEnd"/>
      <w:r>
        <w:rPr>
          <w:rFonts w:ascii="Times New Roman" w:hAnsi="Times New Roman"/>
          <w:sz w:val="28"/>
          <w:szCs w:val="28"/>
        </w:rPr>
        <w:t xml:space="preserve"> = ∑ </w:t>
      </w:r>
      <w:r w:rsidR="003C690B" w:rsidRPr="003C690B">
        <w:rPr>
          <w:rFonts w:ascii="Times New Roman" w:hAnsi="Times New Roman"/>
          <w:sz w:val="28"/>
          <w:szCs w:val="28"/>
        </w:rPr>
        <w:t>[</w:t>
      </w:r>
      <w:proofErr w:type="spellStart"/>
      <w:r w:rsidR="0080277D">
        <w:rPr>
          <w:rFonts w:ascii="Times New Roman" w:hAnsi="Times New Roman"/>
          <w:sz w:val="28"/>
          <w:szCs w:val="28"/>
          <w:lang w:val="en-US"/>
        </w:rPr>
        <w:t>t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80277D" w:rsidRPr="0080277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/ 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Tt</w:t>
      </w:r>
      <w:r w:rsidR="0080277D" w:rsidRPr="0080277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﴾ </w:t>
      </w:r>
      <w:r w:rsidR="0080277D">
        <w:rPr>
          <w:rFonts w:ascii="Times New Roman" w:hAnsi="Times New Roman"/>
          <w:sz w:val="28"/>
          <w:szCs w:val="28"/>
          <w:lang w:val="en-US"/>
        </w:rPr>
        <w:t>H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i</w:t>
      </w:r>
      <w:r w:rsidR="0080277D">
        <w:rPr>
          <w:rFonts w:ascii="Times New Roman" w:hAnsi="Times New Roman"/>
          <w:sz w:val="28"/>
          <w:szCs w:val="28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80277D">
        <w:rPr>
          <w:rFonts w:ascii="Times New Roman" w:hAnsi="Times New Roman"/>
          <w:sz w:val="28"/>
          <w:szCs w:val="28"/>
          <w:lang w:val="en-US"/>
        </w:rPr>
        <w:t>H</w:t>
      </w:r>
      <w:r w:rsidR="0080277D" w:rsidRPr="00BA08FD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="0080277D" w:rsidRPr="0080277D">
        <w:rPr>
          <w:rFonts w:ascii="Times New Roman" w:hAnsi="Times New Roman"/>
          <w:sz w:val="28"/>
          <w:szCs w:val="28"/>
        </w:rPr>
        <w:t>﴿</w:t>
      </w:r>
      <w:r w:rsidR="0080277D" w:rsidRPr="0080277D">
        <w:rPr>
          <w:rFonts w:ascii="Times New Roman" w:hAnsi="Times New Roman"/>
          <w:sz w:val="28"/>
          <w:szCs w:val="28"/>
          <w:vertAlign w:val="superscript"/>
        </w:rPr>
        <w:t>3</w:t>
      </w:r>
      <w:r w:rsidR="003C690B" w:rsidRPr="003C690B">
        <w:rPr>
          <w:rFonts w:ascii="Times New Roman" w:hAnsi="Times New Roman"/>
          <w:sz w:val="28"/>
          <w:szCs w:val="28"/>
        </w:rPr>
        <w:t>]</w:t>
      </w:r>
      <w:r w:rsidR="0080277D">
        <w:rPr>
          <w:rFonts w:ascii="Times New Roman" w:hAnsi="Times New Roman"/>
          <w:sz w:val="28"/>
          <w:szCs w:val="28"/>
        </w:rPr>
        <w:t xml:space="preserve">, </w:t>
      </w:r>
    </w:p>
    <w:p w:rsidR="0080277D" w:rsidRDefault="0080277D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77D" w:rsidRDefault="0080277D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где: </w:t>
      </w:r>
    </w:p>
    <w:p w:rsidR="0080277D" w:rsidRDefault="0080277D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77D" w:rsidRPr="0080277D" w:rsidRDefault="0080277D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BA08FD" w:rsidRPr="00BA08FD"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 xml:space="preserve">  </w:t>
      </w:r>
      <w:r w:rsidR="00804CE8"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 xml:space="preserve">– средняя продолжительность использования механизма с нагрузкой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r w:rsidRPr="0080277D">
        <w:rPr>
          <w:rFonts w:ascii="Times New Roman" w:hAnsi="Times New Roman"/>
          <w:sz w:val="28"/>
          <w:szCs w:val="28"/>
        </w:rPr>
        <w:t>;</w:t>
      </w:r>
    </w:p>
    <w:p w:rsidR="0080277D" w:rsidRPr="0080277D" w:rsidRDefault="0080277D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Pr="00BA08FD">
        <w:rPr>
          <w:rFonts w:ascii="Times New Roman" w:hAnsi="Times New Roman"/>
          <w:sz w:val="28"/>
          <w:szCs w:val="28"/>
          <w:lang w:val="en-US"/>
        </w:rPr>
        <w:t>t</w:t>
      </w:r>
      <w:r w:rsidRPr="0080277D">
        <w:rPr>
          <w:rFonts w:ascii="Times New Roman" w:hAnsi="Times New Roman"/>
          <w:sz w:val="28"/>
          <w:szCs w:val="28"/>
        </w:rPr>
        <w:t xml:space="preserve"> </w:t>
      </w:r>
      <w:r w:rsidR="00BA08FD" w:rsidRPr="00BA08FD">
        <w:rPr>
          <w:rFonts w:ascii="Times New Roman" w:hAnsi="Times New Roman"/>
          <w:sz w:val="28"/>
          <w:szCs w:val="28"/>
        </w:rPr>
        <w:t xml:space="preserve"> </w:t>
      </w:r>
      <w:r w:rsidR="00804CE8"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 xml:space="preserve">= ∑ </w:t>
      </w:r>
      <w:proofErr w:type="spellStart"/>
      <w:proofErr w:type="gramStart"/>
      <w:r w:rsidRPr="0080277D">
        <w:rPr>
          <w:rFonts w:ascii="Times New Roman" w:hAnsi="Times New Roman"/>
          <w:sz w:val="28"/>
          <w:szCs w:val="28"/>
        </w:rPr>
        <w:t>t</w:t>
      </w:r>
      <w:r w:rsidRPr="00BA08FD">
        <w:rPr>
          <w:rFonts w:ascii="Times New Roman" w:hAnsi="Times New Roman"/>
          <w:sz w:val="28"/>
          <w:szCs w:val="28"/>
        </w:rPr>
        <w:t>i</w:t>
      </w:r>
      <w:proofErr w:type="spellEnd"/>
      <w:r w:rsidRPr="008027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77D">
        <w:rPr>
          <w:rFonts w:ascii="Times New Roman" w:hAnsi="Times New Roman"/>
          <w:sz w:val="28"/>
          <w:szCs w:val="28"/>
        </w:rPr>
        <w:t>–</w:t>
      </w:r>
      <w:proofErr w:type="gramEnd"/>
      <w:r w:rsidRPr="0080277D">
        <w:rPr>
          <w:rFonts w:ascii="Times New Roman" w:hAnsi="Times New Roman"/>
          <w:sz w:val="28"/>
          <w:szCs w:val="28"/>
        </w:rPr>
        <w:t xml:space="preserve"> суммарная продолжительность использования механизма;</w:t>
      </w:r>
    </w:p>
    <w:p w:rsidR="0080277D" w:rsidRPr="0080277D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CE8">
        <w:rPr>
          <w:rFonts w:ascii="Times New Roman" w:hAnsi="Times New Roman"/>
          <w:sz w:val="28"/>
          <w:szCs w:val="28"/>
        </w:rPr>
        <w:t>H</w:t>
      </w:r>
      <w:r w:rsidRPr="00BA08FD">
        <w:rPr>
          <w:rFonts w:ascii="Times New Roman" w:hAnsi="Times New Roman"/>
          <w:sz w:val="28"/>
          <w:szCs w:val="28"/>
        </w:rPr>
        <w:t>i</w:t>
      </w:r>
      <w:proofErr w:type="spellEnd"/>
      <w:r w:rsidR="0080277D" w:rsidRPr="00804CE8">
        <w:rPr>
          <w:rFonts w:ascii="Times New Roman" w:hAnsi="Times New Roman"/>
          <w:sz w:val="28"/>
          <w:szCs w:val="28"/>
        </w:rPr>
        <w:t xml:space="preserve"> </w:t>
      </w:r>
      <w:r w:rsidR="00BA08FD" w:rsidRPr="00BA08FD">
        <w:rPr>
          <w:rFonts w:ascii="Times New Roman" w:hAnsi="Times New Roman"/>
          <w:sz w:val="28"/>
          <w:szCs w:val="28"/>
        </w:rPr>
        <w:t xml:space="preserve"> </w:t>
      </w:r>
      <w:r w:rsidR="0080277D" w:rsidRPr="0080277D">
        <w:rPr>
          <w:rFonts w:ascii="Times New Roman" w:hAnsi="Times New Roman"/>
          <w:sz w:val="28"/>
          <w:szCs w:val="28"/>
        </w:rPr>
        <w:t xml:space="preserve"> – нагрузка, действующая на механизм в течение времени использования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80277D" w:rsidRPr="0080277D">
        <w:rPr>
          <w:rFonts w:ascii="Times New Roman" w:hAnsi="Times New Roman"/>
          <w:sz w:val="28"/>
          <w:szCs w:val="28"/>
        </w:rPr>
        <w:t>;</w:t>
      </w:r>
    </w:p>
    <w:p w:rsidR="0080277D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 w:rsidR="0080277D" w:rsidRPr="0080277D">
        <w:rPr>
          <w:rFonts w:ascii="Times New Roman" w:hAnsi="Times New Roman"/>
          <w:sz w:val="28"/>
          <w:szCs w:val="28"/>
        </w:rPr>
        <w:t xml:space="preserve"> </w:t>
      </w:r>
      <w:r w:rsidRPr="00804CE8">
        <w:rPr>
          <w:rFonts w:ascii="Times New Roman" w:hAnsi="Times New Roman"/>
          <w:sz w:val="28"/>
          <w:szCs w:val="28"/>
        </w:rPr>
        <w:t>–</w:t>
      </w:r>
      <w:r w:rsidR="0080277D" w:rsidRPr="0080277D">
        <w:rPr>
          <w:rFonts w:ascii="Times New Roman" w:hAnsi="Times New Roman"/>
          <w:sz w:val="28"/>
          <w:szCs w:val="28"/>
        </w:rPr>
        <w:t xml:space="preserve"> максимальное значение нагрузки на механизм в режиме нормальной эксплуатации согласно технической документации.</w:t>
      </w:r>
    </w:p>
    <w:p w:rsidR="00804CE8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4CE8" w:rsidRPr="00804CE8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CE8">
        <w:rPr>
          <w:rFonts w:ascii="Times New Roman" w:hAnsi="Times New Roman"/>
          <w:sz w:val="28"/>
          <w:szCs w:val="28"/>
        </w:rPr>
        <w:t xml:space="preserve">Значения нагрузок 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i</w:t>
      </w:r>
      <w:r w:rsidRPr="00804C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</w:t>
      </w:r>
      <w:r w:rsidRPr="00BA08FD">
        <w:rPr>
          <w:rFonts w:ascii="Times New Roman" w:hAnsi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04CE8">
        <w:rPr>
          <w:rFonts w:ascii="Times New Roman" w:hAnsi="Times New Roman"/>
          <w:sz w:val="28"/>
          <w:szCs w:val="28"/>
        </w:rPr>
        <w:t>определяют для концевого звена кинематической цепи механизма (канатный барабан, ходовое колесо, ведущее зубчатое колесо механизма поворота), с учетом всех факторов, включая и процессы неустановившегося движения.</w:t>
      </w:r>
    </w:p>
    <w:p w:rsidR="00804CE8" w:rsidRPr="00804CE8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CE8">
        <w:rPr>
          <w:rFonts w:ascii="Times New Roman" w:hAnsi="Times New Roman"/>
          <w:sz w:val="28"/>
          <w:szCs w:val="28"/>
        </w:rPr>
        <w:t>В качестве значения нагрузки H в зависимости от типа и назначения механизма может использоваться момент на тихоходном валу, сила натяжения тягового каната, усилие в рейке и т.д.</w:t>
      </w:r>
    </w:p>
    <w:p w:rsidR="00804CE8" w:rsidRPr="00804CE8" w:rsidRDefault="00804CE8" w:rsidP="00804C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4CE8">
        <w:rPr>
          <w:rFonts w:ascii="Times New Roman" w:hAnsi="Times New Roman"/>
          <w:sz w:val="28"/>
          <w:szCs w:val="28"/>
        </w:rPr>
        <w:t xml:space="preserve">Значения коэффициента распределения нагрузки, соответствующие классам </w:t>
      </w:r>
      <w:proofErr w:type="spellStart"/>
      <w:r w:rsidRPr="00804CE8">
        <w:rPr>
          <w:rFonts w:ascii="Times New Roman" w:hAnsi="Times New Roman"/>
          <w:sz w:val="28"/>
          <w:szCs w:val="28"/>
        </w:rPr>
        <w:t>нагружения</w:t>
      </w:r>
      <w:proofErr w:type="spellEnd"/>
      <w:r w:rsidRPr="00804CE8">
        <w:rPr>
          <w:rFonts w:ascii="Times New Roman" w:hAnsi="Times New Roman"/>
          <w:sz w:val="28"/>
          <w:szCs w:val="28"/>
        </w:rPr>
        <w:t xml:space="preserve">, и примеры описания характера </w:t>
      </w:r>
      <w:proofErr w:type="spellStart"/>
      <w:r w:rsidRPr="00804CE8">
        <w:rPr>
          <w:rFonts w:ascii="Times New Roman" w:hAnsi="Times New Roman"/>
          <w:sz w:val="28"/>
          <w:szCs w:val="28"/>
        </w:rPr>
        <w:t>нагружения</w:t>
      </w:r>
      <w:proofErr w:type="spellEnd"/>
      <w:r w:rsidRPr="00804CE8">
        <w:rPr>
          <w:rFonts w:ascii="Times New Roman" w:hAnsi="Times New Roman"/>
          <w:sz w:val="28"/>
          <w:szCs w:val="28"/>
        </w:rPr>
        <w:t xml:space="preserve"> механизма, соответствующие каждому классу, приведены в </w:t>
      </w:r>
      <w:r>
        <w:rPr>
          <w:rFonts w:ascii="Times New Roman" w:hAnsi="Times New Roman"/>
          <w:sz w:val="28"/>
          <w:szCs w:val="28"/>
        </w:rPr>
        <w:t>Т</w:t>
      </w:r>
      <w:r w:rsidRPr="00804CE8">
        <w:rPr>
          <w:rFonts w:ascii="Times New Roman" w:hAnsi="Times New Roman"/>
          <w:sz w:val="28"/>
          <w:szCs w:val="28"/>
        </w:rPr>
        <w:t>аблице 2.</w:t>
      </w:r>
    </w:p>
    <w:p w:rsidR="00804CE8" w:rsidRDefault="00804CE8" w:rsidP="008027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Pr="00804CE8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4CE8">
        <w:rPr>
          <w:rFonts w:ascii="Times New Roman" w:hAnsi="Times New Roman"/>
          <w:iCs/>
          <w:sz w:val="28"/>
          <w:szCs w:val="28"/>
        </w:rPr>
        <w:t>Таблица 2</w:t>
      </w:r>
    </w:p>
    <w:p w:rsidR="0007443A" w:rsidRPr="00BA08FD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CE8">
        <w:rPr>
          <w:rFonts w:ascii="Times New Roman" w:hAnsi="Times New Roman"/>
          <w:b/>
          <w:sz w:val="28"/>
          <w:szCs w:val="28"/>
        </w:rPr>
        <w:t xml:space="preserve">Класс </w:t>
      </w:r>
      <w:proofErr w:type="spellStart"/>
      <w:r w:rsidRPr="00804CE8">
        <w:rPr>
          <w:rFonts w:ascii="Times New Roman" w:hAnsi="Times New Roman"/>
          <w:b/>
          <w:sz w:val="28"/>
          <w:szCs w:val="28"/>
        </w:rPr>
        <w:t>нагружения</w:t>
      </w:r>
      <w:proofErr w:type="spellEnd"/>
      <w:r w:rsidRPr="00804CE8">
        <w:rPr>
          <w:rFonts w:ascii="Times New Roman" w:hAnsi="Times New Roman"/>
          <w:b/>
          <w:sz w:val="28"/>
          <w:szCs w:val="28"/>
        </w:rPr>
        <w:t xml:space="preserve"> механизма</w:t>
      </w:r>
      <w:r w:rsidR="00BA08FD" w:rsidRPr="00BA08FD">
        <w:rPr>
          <w:rFonts w:ascii="Times New Roman" w:hAnsi="Times New Roman"/>
          <w:b/>
          <w:sz w:val="28"/>
          <w:szCs w:val="28"/>
        </w:rPr>
        <w:t xml:space="preserve"> (</w:t>
      </w:r>
      <w:r w:rsidR="00BA08FD">
        <w:rPr>
          <w:rFonts w:ascii="Times New Roman" w:hAnsi="Times New Roman"/>
          <w:b/>
          <w:sz w:val="28"/>
          <w:szCs w:val="28"/>
          <w:lang w:val="en-US"/>
        </w:rPr>
        <w:t>L</w:t>
      </w:r>
      <w:r w:rsidR="00BA08FD" w:rsidRPr="00BA08FD">
        <w:rPr>
          <w:rFonts w:ascii="Times New Roman" w:hAnsi="Times New Roman"/>
          <w:b/>
          <w:sz w:val="28"/>
          <w:szCs w:val="28"/>
        </w:rPr>
        <w:t>)</w:t>
      </w:r>
    </w:p>
    <w:p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4536"/>
      </w:tblGrid>
      <w:tr w:rsidR="00804CE8" w:rsidRPr="00804CE8" w:rsidTr="005133A4">
        <w:tc>
          <w:tcPr>
            <w:tcW w:w="1980" w:type="dxa"/>
            <w:shd w:val="clear" w:color="auto" w:fill="D9E2F3" w:themeFill="accent5" w:themeFillTint="33"/>
            <w:vAlign w:val="center"/>
          </w:tcPr>
          <w:p w:rsidR="00804CE8" w:rsidRPr="003F4661" w:rsidRDefault="00804CE8" w:rsidP="0080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нагружения</w:t>
            </w:r>
            <w:proofErr w:type="spellEnd"/>
            <w:r w:rsidR="003F46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="00804CE8" w:rsidRPr="00804CE8" w:rsidRDefault="00804CE8" w:rsidP="0080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Коэффициент распределения нагрузки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</w:p>
        </w:tc>
        <w:tc>
          <w:tcPr>
            <w:tcW w:w="4536" w:type="dxa"/>
            <w:shd w:val="clear" w:color="auto" w:fill="D9E2F3" w:themeFill="accent5" w:themeFillTint="33"/>
            <w:vAlign w:val="center"/>
          </w:tcPr>
          <w:p w:rsidR="00804CE8" w:rsidRPr="00804CE8" w:rsidRDefault="009174FB" w:rsidP="0080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</w:tr>
      <w:tr w:rsidR="009174FB" w:rsidRPr="00804CE8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3F4661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L1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 легкий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До 0,125 включительно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Постоянная работа с нагрузками, значительно меньшими номинальных значений</w:t>
            </w:r>
          </w:p>
        </w:tc>
      </w:tr>
      <w:tr w:rsidR="009174FB" w:rsidRPr="00804CE8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3F4661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L2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 средний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Св. 0,125 до 0,250 включительно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В основном работа с нагрузками, меньшими номинальных значений, до 30% времени с нагрузками, близкими к номинальным значениям</w:t>
            </w:r>
          </w:p>
        </w:tc>
      </w:tr>
      <w:tr w:rsidR="009174FB" w:rsidRPr="00804CE8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3F4661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L3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 тяжелый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Св. 0,25 до 0,50 включительно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Частая работа (до 75% времени) с нагрузками, близкими к номинальным значениям</w:t>
            </w:r>
          </w:p>
        </w:tc>
      </w:tr>
      <w:tr w:rsidR="009174FB" w:rsidRPr="00804CE8" w:rsidTr="005133A4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3F4661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L4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>весьма тяжелый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Св. 0,50 до 1,00 включительно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4FB" w:rsidRPr="009174FB" w:rsidRDefault="009174FB" w:rsidP="0091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4FB">
              <w:rPr>
                <w:rFonts w:ascii="Times New Roman" w:hAnsi="Times New Roman"/>
                <w:sz w:val="24"/>
                <w:szCs w:val="24"/>
              </w:rPr>
              <w:t>Постоянная работа в основном с нагрузками, близкими к номинальным значениям</w:t>
            </w:r>
          </w:p>
        </w:tc>
      </w:tr>
    </w:tbl>
    <w:p w:rsidR="0007443A" w:rsidRPr="00AF43CC" w:rsidRDefault="0007443A" w:rsidP="00804CE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Установив класс использования и класс </w:t>
      </w:r>
      <w:proofErr w:type="spellStart"/>
      <w:r w:rsidRPr="00AF43CC">
        <w:rPr>
          <w:rFonts w:ascii="Times New Roman" w:hAnsi="Times New Roman"/>
          <w:sz w:val="28"/>
          <w:szCs w:val="28"/>
        </w:rPr>
        <w:t>нагружения</w:t>
      </w:r>
      <w:proofErr w:type="spellEnd"/>
      <w:r w:rsidRPr="00AF43CC">
        <w:rPr>
          <w:rFonts w:ascii="Times New Roman" w:hAnsi="Times New Roman"/>
          <w:sz w:val="28"/>
          <w:szCs w:val="28"/>
        </w:rPr>
        <w:t>, определяют группу классификации режима работы механизма в целом</w:t>
      </w:r>
      <w:r w:rsidR="00804CE8" w:rsidRPr="00804CE8">
        <w:t xml:space="preserve"> </w:t>
      </w:r>
      <w:r w:rsidR="00804CE8" w:rsidRPr="00804CE8">
        <w:rPr>
          <w:rFonts w:ascii="Times New Roman" w:hAnsi="Times New Roman"/>
          <w:sz w:val="28"/>
          <w:szCs w:val="28"/>
        </w:rPr>
        <w:t xml:space="preserve">по </w:t>
      </w:r>
      <w:r w:rsidR="00804CE8">
        <w:rPr>
          <w:rFonts w:ascii="Times New Roman" w:hAnsi="Times New Roman"/>
          <w:sz w:val="28"/>
          <w:szCs w:val="28"/>
        </w:rPr>
        <w:t>Т</w:t>
      </w:r>
      <w:r w:rsidR="00804CE8" w:rsidRPr="00804CE8">
        <w:rPr>
          <w:rFonts w:ascii="Times New Roman" w:hAnsi="Times New Roman"/>
          <w:sz w:val="28"/>
          <w:szCs w:val="28"/>
        </w:rPr>
        <w:t>аблице 3</w:t>
      </w:r>
      <w:r w:rsidRPr="00804CE8">
        <w:rPr>
          <w:rFonts w:ascii="Times New Roman" w:hAnsi="Times New Roman"/>
          <w:sz w:val="28"/>
          <w:szCs w:val="28"/>
        </w:rPr>
        <w:t>.</w:t>
      </w:r>
    </w:p>
    <w:p w:rsidR="005133A4" w:rsidRDefault="005133A4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 w:rsidRPr="00804CE8">
        <w:rPr>
          <w:rFonts w:ascii="Times New Roman" w:hAnsi="Times New Roman"/>
          <w:iCs/>
          <w:sz w:val="28"/>
          <w:szCs w:val="28"/>
        </w:rPr>
        <w:t>Таблица 3</w:t>
      </w:r>
    </w:p>
    <w:p w:rsidR="005133A4" w:rsidRPr="00804CE8" w:rsidRDefault="005133A4" w:rsidP="000142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443A" w:rsidRPr="00BA08FD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160">
        <w:rPr>
          <w:rFonts w:ascii="Times New Roman" w:hAnsi="Times New Roman"/>
          <w:b/>
          <w:sz w:val="28"/>
          <w:szCs w:val="28"/>
        </w:rPr>
        <w:t>Группа классификации режима работы механизма</w:t>
      </w:r>
      <w:r w:rsidR="00B42160" w:rsidRPr="00B42160">
        <w:rPr>
          <w:rFonts w:ascii="Times New Roman" w:hAnsi="Times New Roman"/>
          <w:b/>
          <w:sz w:val="28"/>
          <w:szCs w:val="28"/>
        </w:rPr>
        <w:t xml:space="preserve"> </w:t>
      </w:r>
      <w:r w:rsidR="00BA08FD" w:rsidRPr="00BA08FD">
        <w:rPr>
          <w:rFonts w:ascii="Times New Roman" w:hAnsi="Times New Roman"/>
          <w:b/>
          <w:sz w:val="28"/>
          <w:szCs w:val="28"/>
        </w:rPr>
        <w:t>(</w:t>
      </w:r>
      <w:r w:rsidR="00B42160" w:rsidRPr="00B42160">
        <w:rPr>
          <w:rFonts w:ascii="Times New Roman" w:hAnsi="Times New Roman"/>
          <w:b/>
          <w:sz w:val="28"/>
          <w:szCs w:val="28"/>
        </w:rPr>
        <w:t>М</w:t>
      </w:r>
      <w:r w:rsidR="00BA08FD" w:rsidRPr="00BA08FD">
        <w:rPr>
          <w:rFonts w:ascii="Times New Roman" w:hAnsi="Times New Roman"/>
          <w:b/>
          <w:sz w:val="28"/>
          <w:szCs w:val="28"/>
        </w:rPr>
        <w:t>)</w:t>
      </w:r>
    </w:p>
    <w:p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084"/>
        <w:gridCol w:w="985"/>
        <w:gridCol w:w="686"/>
        <w:gridCol w:w="687"/>
        <w:gridCol w:w="943"/>
        <w:gridCol w:w="702"/>
        <w:gridCol w:w="702"/>
        <w:gridCol w:w="702"/>
        <w:gridCol w:w="714"/>
        <w:gridCol w:w="714"/>
        <w:gridCol w:w="714"/>
        <w:gridCol w:w="576"/>
      </w:tblGrid>
      <w:tr w:rsidR="00B42160" w:rsidRPr="00B42160" w:rsidTr="005133A4">
        <w:tc>
          <w:tcPr>
            <w:tcW w:w="2122" w:type="dxa"/>
            <w:gridSpan w:val="2"/>
            <w:shd w:val="clear" w:color="auto" w:fill="D9E2F3" w:themeFill="accent5" w:themeFillTint="33"/>
            <w:vAlign w:val="center"/>
          </w:tcPr>
          <w:p w:rsidR="00A70540" w:rsidRDefault="00A70540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40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A70540">
              <w:rPr>
                <w:rFonts w:ascii="Times New Roman" w:hAnsi="Times New Roman"/>
                <w:sz w:val="24"/>
                <w:szCs w:val="24"/>
              </w:rPr>
              <w:t>нагружения</w:t>
            </w:r>
            <w:proofErr w:type="spellEnd"/>
          </w:p>
          <w:p w:rsidR="00B42160" w:rsidRPr="00B42160" w:rsidRDefault="00A70540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40">
              <w:rPr>
                <w:rFonts w:ascii="Times New Roman" w:hAnsi="Times New Roman"/>
                <w:sz w:val="24"/>
                <w:szCs w:val="24"/>
              </w:rPr>
              <w:t>и коэффициент распределения нагрузки</w:t>
            </w:r>
          </w:p>
        </w:tc>
        <w:tc>
          <w:tcPr>
            <w:tcW w:w="7087" w:type="dxa"/>
            <w:gridSpan w:val="10"/>
            <w:shd w:val="clear" w:color="auto" w:fill="D9E2F3" w:themeFill="accent5" w:themeFillTint="33"/>
            <w:vAlign w:val="center"/>
          </w:tcPr>
          <w:p w:rsidR="00B42160" w:rsidRPr="00B42160" w:rsidRDefault="00A70540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40">
              <w:rPr>
                <w:rFonts w:ascii="Times New Roman" w:hAnsi="Times New Roman"/>
                <w:sz w:val="24"/>
                <w:szCs w:val="24"/>
              </w:rPr>
              <w:t xml:space="preserve">Класс использования и значение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D7"/>
            </w:r>
            <w:r w:rsidRPr="003F4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4661" w:rsidRPr="003F4661">
              <w:rPr>
                <w:rFonts w:ascii="Times New Roman" w:hAnsi="Times New Roman"/>
                <w:sz w:val="24"/>
                <w:szCs w:val="24"/>
              </w:rPr>
              <w:t>10</w:t>
            </w:r>
            <w:r w:rsidR="003F4661" w:rsidRPr="003F4661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A70540">
              <w:rPr>
                <w:rFonts w:ascii="Times New Roman" w:hAnsi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</w:tr>
      <w:tr w:rsidR="003F4661" w:rsidRPr="00B42160" w:rsidTr="005133A4">
        <w:tc>
          <w:tcPr>
            <w:tcW w:w="1129" w:type="dxa"/>
          </w:tcPr>
          <w:p w:rsidR="00B42160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3F4661" w:rsidRPr="00B42160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2160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Km</w:t>
            </w:r>
          </w:p>
        </w:tc>
        <w:tc>
          <w:tcPr>
            <w:tcW w:w="708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T0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006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727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727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727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727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727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27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02" w:type="dxa"/>
          </w:tcPr>
          <w:p w:rsidR="00B42160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A08F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3F4661" w:rsidRPr="00BA08FD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8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4661" w:rsidRPr="00B42160" w:rsidTr="005133A4">
        <w:tc>
          <w:tcPr>
            <w:tcW w:w="1129" w:type="dxa"/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</w:tr>
      <w:tr w:rsidR="003F4661" w:rsidRPr="00B42160" w:rsidTr="005133A4">
        <w:tc>
          <w:tcPr>
            <w:tcW w:w="1129" w:type="dxa"/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M9</w:t>
            </w:r>
          </w:p>
        </w:tc>
      </w:tr>
      <w:tr w:rsidR="003F4661" w:rsidRPr="00B42160" w:rsidTr="005133A4">
        <w:tc>
          <w:tcPr>
            <w:tcW w:w="1129" w:type="dxa"/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4661">
              <w:rPr>
                <w:rFonts w:ascii="Times New Roman" w:hAnsi="Times New Roman"/>
                <w:sz w:val="24"/>
                <w:szCs w:val="24"/>
                <w:lang w:val="en-US"/>
              </w:rPr>
              <w:t>L3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M9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4661" w:rsidRPr="00B42160" w:rsidTr="005133A4">
        <w:tc>
          <w:tcPr>
            <w:tcW w:w="1129" w:type="dxa"/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M9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661" w:rsidRPr="003F4661" w:rsidRDefault="003F4661" w:rsidP="003F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6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42160" w:rsidRDefault="00B42160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Default="0007443A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2A6" w:rsidRDefault="000142A6" w:rsidP="00014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0142A6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313365" w:rsidRPr="005133A4" w:rsidRDefault="00313365" w:rsidP="00313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lastRenderedPageBreak/>
        <w:t>Приложение № 5</w:t>
      </w:r>
    </w:p>
    <w:p w:rsidR="00313365" w:rsidRPr="005133A4" w:rsidRDefault="00313365" w:rsidP="00313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313365" w:rsidRPr="005133A4" w:rsidRDefault="00313365" w:rsidP="003133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 xml:space="preserve">на которых используются подъемные сооружения </w:t>
      </w:r>
    </w:p>
    <w:p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Default="00313365" w:rsidP="0031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Предельные величины отклонений рельсового пути от проектного положения в плане и профиле</w:t>
      </w:r>
    </w:p>
    <w:p w:rsidR="00313365" w:rsidRPr="00AF43CC" w:rsidRDefault="00313365" w:rsidP="00313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4D59" w:rsidRDefault="006B4D59" w:rsidP="003133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289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263"/>
        <w:gridCol w:w="2382"/>
        <w:gridCol w:w="1871"/>
        <w:gridCol w:w="1417"/>
        <w:gridCol w:w="1843"/>
        <w:gridCol w:w="1843"/>
        <w:gridCol w:w="1276"/>
      </w:tblGrid>
      <w:tr w:rsidR="00E54DF2" w:rsidTr="005133A4">
        <w:tc>
          <w:tcPr>
            <w:tcW w:w="22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1C4936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 xml:space="preserve">Отклонение, </w:t>
            </w:r>
            <w:r w:rsidR="001C4936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E54DF2" w:rsidRPr="003326E8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 w:rsidR="003326E8">
              <w:rPr>
                <w:rFonts w:ascii="Times New Roman" w:hAnsi="Times New Roman"/>
                <w:sz w:val="24"/>
                <w:szCs w:val="24"/>
              </w:rPr>
              <w:t>, Р</w:t>
            </w:r>
            <w:r w:rsidR="003326E8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Графическое представление отклонения</w:t>
            </w:r>
          </w:p>
        </w:tc>
        <w:tc>
          <w:tcPr>
            <w:tcW w:w="8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Тип кранов</w:t>
            </w:r>
          </w:p>
        </w:tc>
      </w:tr>
      <w:tr w:rsidR="00E54DF2" w:rsidTr="005133A4">
        <w:tc>
          <w:tcPr>
            <w:tcW w:w="22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мостовые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башенные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козловые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портальные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54DF2" w:rsidRPr="00E54DF2" w:rsidRDefault="00E54DF2" w:rsidP="00E54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мостовые перегружатели</w:t>
            </w:r>
          </w:p>
        </w:tc>
      </w:tr>
      <w:tr w:rsidR="008B39C4" w:rsidTr="005133A4">
        <w:tc>
          <w:tcPr>
            <w:tcW w:w="2263" w:type="dxa"/>
          </w:tcPr>
          <w:p w:rsidR="008B39C4" w:rsidRPr="00E54DF2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Разность отметок головок рельсов в одном поперечном сечении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E54D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4DF2">
              <w:rPr>
                <w:rFonts w:ascii="Times New Roman" w:hAnsi="Times New Roman"/>
                <w:sz w:val="24"/>
                <w:szCs w:val="24"/>
              </w:rPr>
              <w:t>S – размер колеи (пролет)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75F30DF" wp14:editId="49E2C9AE">
                  <wp:extent cx="1428750" cy="914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58" cy="91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39C4" w:rsidRP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0,002 S, но не более 40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подвесных кранов </w:t>
            </w:r>
            <w:r w:rsidRPr="008B39C4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9C4">
              <w:rPr>
                <w:rFonts w:ascii="Times New Roman" w:hAnsi="Times New Roman"/>
                <w:sz w:val="24"/>
                <w:szCs w:val="24"/>
              </w:rPr>
              <w:t>i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где i –</w:t>
            </w:r>
          </w:p>
          <w:p w:rsidR="008B39C4" w:rsidRPr="00AF43CC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допускаемый изготовителем уклон пути тали.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9C4" w:rsidRP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45–60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8B39C4" w:rsidRPr="008B39C4" w:rsidRDefault="008B39C4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Для полукозловых кранов – не более 0,002 проектной разности уровней головок рельсов верхней и нижней рельсовых нитей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8B39C4" w:rsidRP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spellStart"/>
            <w:r w:rsidRPr="008B39C4">
              <w:rPr>
                <w:rFonts w:ascii="Times New Roman" w:hAnsi="Times New Roman"/>
                <w:sz w:val="24"/>
                <w:szCs w:val="24"/>
              </w:rPr>
              <w:t>полупор</w:t>
            </w:r>
            <w:r w:rsidR="006B4D59">
              <w:rPr>
                <w:rFonts w:ascii="Times New Roman" w:hAnsi="Times New Roman"/>
                <w:sz w:val="24"/>
                <w:szCs w:val="24"/>
              </w:rPr>
              <w:t>-</w:t>
            </w:r>
            <w:r w:rsidRPr="008B39C4">
              <w:rPr>
                <w:rFonts w:ascii="Times New Roman" w:hAnsi="Times New Roman"/>
                <w:sz w:val="24"/>
                <w:szCs w:val="24"/>
              </w:rPr>
              <w:t>тальных</w:t>
            </w:r>
            <w:proofErr w:type="spellEnd"/>
            <w:r w:rsidRPr="008B39C4">
              <w:rPr>
                <w:rFonts w:ascii="Times New Roman" w:hAnsi="Times New Roman"/>
                <w:sz w:val="24"/>
                <w:szCs w:val="24"/>
              </w:rPr>
              <w:t xml:space="preserve"> кранов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9C4">
              <w:rPr>
                <w:rFonts w:ascii="Times New Roman" w:hAnsi="Times New Roman"/>
                <w:sz w:val="24"/>
                <w:szCs w:val="24"/>
              </w:rPr>
              <w:t>не более 0,002 проектной разности уровней головок рельсов верхней и нижней рельсовых нитей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B39C4" w:rsidRPr="008B39C4" w:rsidRDefault="008B39C4" w:rsidP="008B3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9C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55589" w:rsidTr="005133A4">
        <w:tc>
          <w:tcPr>
            <w:tcW w:w="2263" w:type="dxa"/>
          </w:tcPr>
          <w:p w:rsidR="00243E07" w:rsidRPr="00243E07" w:rsidRDefault="00243E07" w:rsidP="00332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Разность отметок рельсов на соседних колоннах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:rsidR="00243E07" w:rsidRDefault="00243E07" w:rsidP="00243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13ECF89" wp14:editId="51AC76F0">
                  <wp:extent cx="1212850" cy="936346"/>
                  <wp:effectExtent l="0" t="0" r="635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721" cy="93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9DA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>0,0015 L, но не бо</w:t>
            </w:r>
            <w:r w:rsidR="008139DA">
              <w:rPr>
                <w:rFonts w:ascii="Times New Roman" w:hAnsi="Times New Roman"/>
                <w:sz w:val="24"/>
                <w:szCs w:val="24"/>
              </w:rPr>
              <w:t>лее 10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</w:p>
          <w:p w:rsidR="008139DA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="008139DA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10 м</w:t>
            </w:r>
          </w:p>
          <w:p w:rsidR="008139DA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8D6CC2" w:rsidRPr="008D6CC2">
              <w:rPr>
                <w:rFonts w:ascii="Times New Roman" w:hAnsi="Times New Roman"/>
                <w:sz w:val="24"/>
                <w:szCs w:val="24"/>
              </w:rPr>
              <w:t>–</w:t>
            </w:r>
            <w:r w:rsidR="008D6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>при</w:t>
            </w:r>
          </w:p>
          <w:p w:rsidR="008139DA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>L</w:t>
            </w:r>
            <w:r w:rsid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9DA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10 м</w:t>
            </w:r>
          </w:p>
          <w:p w:rsidR="008139DA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Для подвесных кранов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>–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3E07" w:rsidRPr="00243E07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>0,001</w:t>
            </w:r>
            <w:r w:rsid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243E07" w:rsidRPr="00243E07" w:rsidRDefault="00243E07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Для талей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>–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813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8D6CC2" w:rsidRDefault="008D6CC2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proofErr w:type="gramStart"/>
            <w:r w:rsidRPr="008D6CC2">
              <w:rPr>
                <w:rFonts w:ascii="Times New Roman" w:hAnsi="Times New Roman"/>
                <w:sz w:val="24"/>
                <w:szCs w:val="24"/>
              </w:rPr>
              <w:t>монорель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6CC2">
              <w:rPr>
                <w:rFonts w:ascii="Times New Roman" w:hAnsi="Times New Roman"/>
                <w:sz w:val="24"/>
                <w:szCs w:val="24"/>
              </w:rPr>
              <w:t>совых</w:t>
            </w:r>
            <w:proofErr w:type="spellEnd"/>
            <w:proofErr w:type="gramEnd"/>
            <w:r w:rsidRPr="008D6CC2">
              <w:rPr>
                <w:rFonts w:ascii="Times New Roman" w:hAnsi="Times New Roman"/>
                <w:sz w:val="24"/>
                <w:szCs w:val="24"/>
              </w:rPr>
              <w:t xml:space="preserve"> тележек 0.002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2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8139DA" w:rsidRDefault="008139DA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 xml:space="preserve">L – расстояние между </w:t>
            </w:r>
            <w:proofErr w:type="spellStart"/>
            <w:proofErr w:type="gramStart"/>
            <w:r w:rsidRPr="008139DA">
              <w:rPr>
                <w:rFonts w:ascii="Times New Roman" w:hAnsi="Times New Roman"/>
                <w:sz w:val="24"/>
                <w:szCs w:val="24"/>
              </w:rPr>
              <w:t>соседни</w:t>
            </w:r>
            <w:proofErr w:type="spellEnd"/>
            <w:r w:rsidR="006B4D59">
              <w:rPr>
                <w:rFonts w:ascii="Times New Roman" w:hAnsi="Times New Roman"/>
                <w:sz w:val="24"/>
                <w:szCs w:val="24"/>
              </w:rPr>
              <w:t>-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End"/>
            <w:r w:rsidRPr="008139DA">
              <w:rPr>
                <w:rFonts w:ascii="Times New Roman" w:hAnsi="Times New Roman"/>
                <w:sz w:val="24"/>
                <w:szCs w:val="24"/>
              </w:rPr>
              <w:t xml:space="preserve"> точками крепления рельса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E07" w:rsidRPr="00243E07" w:rsidRDefault="00243E07" w:rsidP="006B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E07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8139DA" w:rsidRPr="008139DA">
              <w:rPr>
                <w:rFonts w:ascii="Times New Roman" w:hAnsi="Times New Roman"/>
                <w:sz w:val="24"/>
                <w:szCs w:val="24"/>
              </w:rPr>
              <w:t>–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 xml:space="preserve"> допуска</w:t>
            </w:r>
            <w:r w:rsidR="008D6CC2">
              <w:rPr>
                <w:rFonts w:ascii="Times New Roman" w:hAnsi="Times New Roman"/>
                <w:sz w:val="24"/>
                <w:szCs w:val="24"/>
              </w:rPr>
              <w:t>е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>мый изго</w:t>
            </w:r>
            <w:r w:rsidR="008D6CC2">
              <w:rPr>
                <w:rFonts w:ascii="Times New Roman" w:hAnsi="Times New Roman"/>
                <w:sz w:val="24"/>
                <w:szCs w:val="24"/>
              </w:rPr>
              <w:t>то</w:t>
            </w:r>
            <w:r w:rsidRPr="00243E07">
              <w:rPr>
                <w:rFonts w:ascii="Times New Roman" w:hAnsi="Times New Roman"/>
                <w:sz w:val="24"/>
                <w:szCs w:val="24"/>
              </w:rPr>
              <w:t>вителем уклон пути тали.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DA" w:rsidRPr="00243E07" w:rsidRDefault="008139DA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07" w:rsidRDefault="008139DA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243E07" w:rsidRPr="00243E07" w:rsidRDefault="008139DA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t xml:space="preserve">Для наземной рельсовой нити полукозловых кранов </w:t>
            </w:r>
            <w:r w:rsidR="008D6CC2" w:rsidRPr="008D6C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 xml:space="preserve"> не более 0,003 расстояния между сосед</w:t>
            </w:r>
            <w:r w:rsidR="008D6CC2">
              <w:rPr>
                <w:rFonts w:ascii="Times New Roman" w:hAnsi="Times New Roman"/>
                <w:sz w:val="24"/>
                <w:szCs w:val="24"/>
              </w:rPr>
              <w:t>-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 xml:space="preserve">ними точками </w:t>
            </w:r>
            <w:r w:rsidRPr="008139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измерения, </w:t>
            </w:r>
            <w:proofErr w:type="spellStart"/>
            <w:r w:rsidRPr="008139DA">
              <w:rPr>
                <w:rFonts w:ascii="Times New Roman" w:hAnsi="Times New Roman"/>
                <w:sz w:val="24"/>
                <w:szCs w:val="24"/>
              </w:rPr>
              <w:t>рав</w:t>
            </w:r>
            <w:r w:rsidR="008D6CC2">
              <w:rPr>
                <w:rFonts w:ascii="Times New Roman" w:hAnsi="Times New Roman"/>
                <w:sz w:val="24"/>
                <w:szCs w:val="24"/>
              </w:rPr>
              <w:t>-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139DA">
              <w:rPr>
                <w:rFonts w:ascii="Times New Roman" w:hAnsi="Times New Roman"/>
                <w:sz w:val="24"/>
                <w:szCs w:val="24"/>
              </w:rPr>
              <w:t xml:space="preserve"> расстоянию между колоннами надземной части рельсового пути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E07" w:rsidRDefault="008139DA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lastRenderedPageBreak/>
              <w:t>–</w:t>
            </w:r>
          </w:p>
          <w:p w:rsidR="00243E07" w:rsidRPr="00243E07" w:rsidRDefault="008139DA" w:rsidP="008D6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A">
              <w:rPr>
                <w:rFonts w:ascii="Times New Roman" w:hAnsi="Times New Roman"/>
                <w:sz w:val="24"/>
                <w:szCs w:val="24"/>
              </w:rPr>
              <w:t xml:space="preserve">Для наземной рельсовой нити полупортальных кранов </w:t>
            </w:r>
            <w:r w:rsidR="008D6CC2" w:rsidRPr="008D6C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 xml:space="preserve"> не более 0,003 расстояния между сосед</w:t>
            </w:r>
            <w:r w:rsidR="008D6CC2">
              <w:rPr>
                <w:rFonts w:ascii="Times New Roman" w:hAnsi="Times New Roman"/>
                <w:sz w:val="24"/>
                <w:szCs w:val="24"/>
              </w:rPr>
              <w:t>-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 xml:space="preserve">ними точками </w:t>
            </w:r>
            <w:r w:rsidRPr="008139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измерения, </w:t>
            </w:r>
            <w:proofErr w:type="spellStart"/>
            <w:r w:rsidRPr="008139DA">
              <w:rPr>
                <w:rFonts w:ascii="Times New Roman" w:hAnsi="Times New Roman"/>
                <w:sz w:val="24"/>
                <w:szCs w:val="24"/>
              </w:rPr>
              <w:t>рав</w:t>
            </w:r>
            <w:r w:rsidR="008D6CC2">
              <w:rPr>
                <w:rFonts w:ascii="Times New Roman" w:hAnsi="Times New Roman"/>
                <w:sz w:val="24"/>
                <w:szCs w:val="24"/>
              </w:rPr>
              <w:t>-</w:t>
            </w:r>
            <w:r w:rsidRPr="008139D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8139DA">
              <w:rPr>
                <w:rFonts w:ascii="Times New Roman" w:hAnsi="Times New Roman"/>
                <w:sz w:val="24"/>
                <w:szCs w:val="24"/>
              </w:rPr>
              <w:t xml:space="preserve"> расстоянию между колоннами надземной части рельсового пути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43E07" w:rsidRDefault="008139DA" w:rsidP="00813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39DA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</w:tr>
      <w:tr w:rsidR="0068205D" w:rsidTr="005133A4">
        <w:tc>
          <w:tcPr>
            <w:tcW w:w="2263" w:type="dxa"/>
          </w:tcPr>
          <w:p w:rsidR="0068205D" w:rsidRPr="008D6CC2" w:rsidRDefault="0068205D" w:rsidP="006B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Сужение или расширение колеи рельсового пути </w:t>
            </w:r>
            <w:r w:rsidR="006B4D59" w:rsidRPr="006B4D59">
              <w:rPr>
                <w:rFonts w:ascii="Times New Roman" w:hAnsi="Times New Roman"/>
                <w:sz w:val="24"/>
                <w:szCs w:val="24"/>
              </w:rPr>
              <w:t>Р</w:t>
            </w:r>
            <w:r w:rsidR="006B4D59" w:rsidRPr="006B4D59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="006B4D59" w:rsidRPr="006B4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6CC2">
              <w:rPr>
                <w:rFonts w:ascii="Times New Roman" w:hAnsi="Times New Roman"/>
                <w:sz w:val="24"/>
                <w:szCs w:val="24"/>
              </w:rPr>
              <w:t xml:space="preserve">(отклонение размера пролета </w:t>
            </w:r>
            <w:r w:rsidRPr="0068205D">
              <w:rPr>
                <w:rFonts w:ascii="Times New Roman" w:hAnsi="Times New Roman"/>
                <w:sz w:val="24"/>
                <w:szCs w:val="24"/>
              </w:rPr>
              <w:t>–</w:t>
            </w:r>
            <w:r w:rsidRPr="008D6CC2">
              <w:rPr>
                <w:rFonts w:ascii="Times New Roman" w:hAnsi="Times New Roman"/>
                <w:sz w:val="24"/>
                <w:szCs w:val="24"/>
              </w:rPr>
              <w:t xml:space="preserve"> S в плане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68205D" w:rsidRDefault="0068205D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AA04D42" wp14:editId="52C0D3BD">
                  <wp:extent cx="1497856" cy="943153"/>
                  <wp:effectExtent l="0" t="0" r="762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745" cy="95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205D" w:rsidRPr="0068205D" w:rsidRDefault="0068205D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05D">
              <w:rPr>
                <w:rFonts w:ascii="Times New Roman" w:hAnsi="Times New Roman"/>
                <w:sz w:val="24"/>
                <w:szCs w:val="24"/>
              </w:rPr>
              <w:t>0,002</w:t>
            </w:r>
            <w:r w:rsidR="001C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05D">
              <w:rPr>
                <w:rFonts w:ascii="Times New Roman" w:hAnsi="Times New Roman"/>
                <w:sz w:val="24"/>
                <w:szCs w:val="24"/>
              </w:rPr>
              <w:t>S, но не более 15.</w:t>
            </w:r>
          </w:p>
          <w:p w:rsidR="0068205D" w:rsidRPr="0068205D" w:rsidRDefault="0068205D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05D">
              <w:rPr>
                <w:rFonts w:ascii="Times New Roman" w:hAnsi="Times New Roman"/>
                <w:sz w:val="24"/>
                <w:szCs w:val="24"/>
              </w:rPr>
              <w:t>Для подвесных кранов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>
              <w:rPr>
                <w:rFonts w:ascii="Times New Roman" w:hAnsi="Times New Roman"/>
                <w:sz w:val="24"/>
                <w:szCs w:val="24"/>
              </w:rPr>
              <w:t xml:space="preserve">л +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>
              <w:rPr>
                <w:rFonts w:ascii="Times New Roman" w:hAnsi="Times New Roman"/>
                <w:sz w:val="24"/>
                <w:szCs w:val="24"/>
              </w:rPr>
              <w:t>п) / 2,</w:t>
            </w:r>
          </w:p>
          <w:p w:rsidR="0068205D" w:rsidRPr="00AF43CC" w:rsidRDefault="0068205D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205D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="001C4936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="001C4936">
              <w:rPr>
                <w:rFonts w:ascii="Times New Roman" w:hAnsi="Times New Roman"/>
                <w:sz w:val="24"/>
                <w:szCs w:val="24"/>
              </w:rPr>
              <w:t xml:space="preserve">л и </w:t>
            </w:r>
            <w:r w:rsidR="001C4936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="001C4936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="001C4936" w:rsidRPr="001C49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8205D">
              <w:rPr>
                <w:rFonts w:ascii="Times New Roman" w:hAnsi="Times New Roman"/>
                <w:sz w:val="24"/>
                <w:szCs w:val="24"/>
              </w:rPr>
              <w:t xml:space="preserve"> зазоры между краями ездовой полки </w:t>
            </w:r>
            <w:proofErr w:type="spellStart"/>
            <w:r w:rsidRPr="0068205D">
              <w:rPr>
                <w:rFonts w:ascii="Times New Roman" w:hAnsi="Times New Roman"/>
                <w:sz w:val="24"/>
                <w:szCs w:val="24"/>
              </w:rPr>
              <w:t>двутавра</w:t>
            </w:r>
            <w:proofErr w:type="spellEnd"/>
            <w:r w:rsidRPr="0068205D">
              <w:rPr>
                <w:rFonts w:ascii="Times New Roman" w:hAnsi="Times New Roman"/>
                <w:sz w:val="24"/>
                <w:szCs w:val="24"/>
              </w:rPr>
              <w:t xml:space="preserve"> и ребордами ходовых катков крана с левой и правой сторон, соответственно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8205D" w:rsidTr="005133A4">
        <w:tc>
          <w:tcPr>
            <w:tcW w:w="2263" w:type="dxa"/>
          </w:tcPr>
          <w:p w:rsidR="0068205D" w:rsidRP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9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Взаимное смещение торцов стыкуемых рельсов в плане и по высоте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1C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68205D" w:rsidRDefault="0068205D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A87CFAD" wp14:editId="57370DC4">
                  <wp:extent cx="1047750" cy="1784350"/>
                  <wp:effectExtent l="0" t="0" r="0" b="635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05D" w:rsidRPr="00AF43CC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68205D" w:rsidRDefault="001C4936" w:rsidP="00682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C4936" w:rsidTr="005133A4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936" w:rsidRPr="001C4936" w:rsidRDefault="001C4936" w:rsidP="00BD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936">
              <w:rPr>
                <w:rFonts w:ascii="Times New Roman" w:hAnsi="Times New Roman"/>
                <w:sz w:val="24"/>
                <w:szCs w:val="24"/>
              </w:rPr>
              <w:t>Зазоры в стыках рельсов при температуре 0 °C и длине рельса 12,5 м</w:t>
            </w:r>
            <w:r w:rsidR="00BD341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BD341B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382" w:type="dxa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98CA0D8" wp14:editId="03036B32">
                  <wp:extent cx="1384300" cy="857250"/>
                  <wp:effectExtent l="0" t="0" r="635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gridSpan w:val="5"/>
            <w:vAlign w:val="center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C4936" w:rsidTr="005133A4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936" w:rsidRPr="00BD341B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936">
              <w:rPr>
                <w:rFonts w:ascii="Times New Roman" w:hAnsi="Times New Roman"/>
                <w:sz w:val="24"/>
                <w:szCs w:val="24"/>
              </w:rPr>
              <w:t xml:space="preserve">Разность высотных отметок головок рельсов на длине 10 м кранового пути (общая) </w:t>
            </w:r>
            <w:r w:rsidR="00BD341B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BD341B">
              <w:rPr>
                <w:rFonts w:ascii="Times New Roman" w:hAnsi="Times New Roman"/>
                <w:noProof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2382" w:type="dxa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E428E17" wp14:editId="2A51C3ED">
                  <wp:extent cx="1403350" cy="774700"/>
                  <wp:effectExtent l="0" t="0" r="6350" b="635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1" w:type="dxa"/>
            <w:vAlign w:val="center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93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vAlign w:val="center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vAlign w:val="center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1C4936" w:rsidRDefault="001C4936" w:rsidP="001C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D00784" w:rsidRDefault="00D00784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D59" w:rsidRPr="00AF43CC" w:rsidRDefault="006B4D59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1. Измерения отклонений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Р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Р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3CC">
        <w:rPr>
          <w:rFonts w:ascii="Times New Roman" w:hAnsi="Times New Roman"/>
          <w:sz w:val="28"/>
          <w:szCs w:val="28"/>
        </w:rPr>
        <w:t>выполняются на всем участке возможного движения ПС через интервалы не более 5 м.</w:t>
      </w:r>
    </w:p>
    <w:p w:rsidR="006B4D59" w:rsidRPr="00AF43CC" w:rsidRDefault="006B4D59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2. При изменении температуры на каждые 10 °C устанавливаемый при устройстве зазор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3CC">
        <w:rPr>
          <w:rFonts w:ascii="Times New Roman" w:hAnsi="Times New Roman"/>
          <w:sz w:val="28"/>
          <w:szCs w:val="28"/>
        </w:rPr>
        <w:t xml:space="preserve">изменяют на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F43CC">
        <w:rPr>
          <w:rFonts w:ascii="Times New Roman" w:hAnsi="Times New Roman"/>
          <w:sz w:val="28"/>
          <w:szCs w:val="28"/>
        </w:rPr>
        <w:t>1,5 мм, например</w:t>
      </w:r>
      <w:r>
        <w:rPr>
          <w:rFonts w:ascii="Times New Roman" w:hAnsi="Times New Roman"/>
          <w:sz w:val="28"/>
          <w:szCs w:val="28"/>
        </w:rPr>
        <w:t>,</w:t>
      </w:r>
      <w:r w:rsidRPr="00AF43CC">
        <w:rPr>
          <w:rFonts w:ascii="Times New Roman" w:hAnsi="Times New Roman"/>
          <w:sz w:val="28"/>
          <w:szCs w:val="28"/>
        </w:rPr>
        <w:t xml:space="preserve"> при температуре плюс 20 °C установленный зазор между рельсами должен быть равен 3 мм, а при температуре минус 10 °C </w:t>
      </w:r>
      <w:r w:rsidRPr="00313365">
        <w:rPr>
          <w:rFonts w:ascii="Times New Roman" w:hAnsi="Times New Roman"/>
          <w:sz w:val="28"/>
          <w:szCs w:val="28"/>
        </w:rPr>
        <w:t>–</w:t>
      </w:r>
      <w:r w:rsidRPr="00AF43CC">
        <w:rPr>
          <w:rFonts w:ascii="Times New Roman" w:hAnsi="Times New Roman"/>
          <w:sz w:val="28"/>
          <w:szCs w:val="28"/>
        </w:rPr>
        <w:t xml:space="preserve"> 7,5 мм.</w:t>
      </w:r>
    </w:p>
    <w:p w:rsidR="006B4D59" w:rsidRPr="00AF43CC" w:rsidRDefault="006B4D59" w:rsidP="006B4D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3. Величины отклонений для козловых кранов пролетом 30 м и более принимаются, как для кранов-перегружателей.</w:t>
      </w:r>
    </w:p>
    <w:p w:rsidR="0007443A" w:rsidRDefault="006B4D59" w:rsidP="007619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4. При установке импортного ПС, величина отклонения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 w:rsidRPr="00AF43CC">
        <w:rPr>
          <w:rFonts w:ascii="Times New Roman" w:hAnsi="Times New Roman"/>
          <w:sz w:val="28"/>
          <w:szCs w:val="28"/>
        </w:rPr>
        <w:t xml:space="preserve"> должна быть приведена в соответствие с фактическим зазором между ребордами его ходовых колес (или направляющими роликами, при </w:t>
      </w:r>
      <w:proofErr w:type="spellStart"/>
      <w:r w:rsidRPr="00AF43CC">
        <w:rPr>
          <w:rFonts w:ascii="Times New Roman" w:hAnsi="Times New Roman"/>
          <w:sz w:val="28"/>
          <w:szCs w:val="28"/>
        </w:rPr>
        <w:t>безребордных</w:t>
      </w:r>
      <w:proofErr w:type="spellEnd"/>
      <w:r w:rsidRPr="00AF43CC">
        <w:rPr>
          <w:rFonts w:ascii="Times New Roman" w:hAnsi="Times New Roman"/>
          <w:sz w:val="28"/>
          <w:szCs w:val="28"/>
        </w:rPr>
        <w:t xml:space="preserve"> </w:t>
      </w:r>
      <w:r w:rsidRPr="00D00784">
        <w:rPr>
          <w:rFonts w:ascii="Times New Roman" w:hAnsi="Times New Roman"/>
          <w:sz w:val="26"/>
          <w:szCs w:val="26"/>
        </w:rPr>
        <w:t>ко</w:t>
      </w:r>
      <w:r w:rsidR="00D00784">
        <w:rPr>
          <w:rFonts w:ascii="Times New Roman" w:hAnsi="Times New Roman"/>
          <w:sz w:val="26"/>
          <w:szCs w:val="26"/>
        </w:rPr>
        <w:t xml:space="preserve">лесах) и головкой рельса. Если </w:t>
      </w:r>
      <w:r w:rsidRPr="00D00784">
        <w:rPr>
          <w:rFonts w:ascii="Times New Roman" w:hAnsi="Times New Roman"/>
          <w:sz w:val="26"/>
          <w:szCs w:val="26"/>
        </w:rPr>
        <w:t>этот зазор составляет 15 мм, то отклонение Р</w:t>
      </w:r>
      <w:r w:rsidRPr="00D00784">
        <w:rPr>
          <w:rFonts w:ascii="Times New Roman" w:hAnsi="Times New Roman"/>
          <w:sz w:val="26"/>
          <w:szCs w:val="26"/>
          <w:vertAlign w:val="subscript"/>
        </w:rPr>
        <w:t>3</w:t>
      </w:r>
      <w:r w:rsidRPr="00D00784">
        <w:rPr>
          <w:rFonts w:ascii="Times New Roman" w:hAnsi="Times New Roman"/>
          <w:sz w:val="26"/>
          <w:szCs w:val="26"/>
        </w:rPr>
        <w:t xml:space="preserve"> должно быть принято равным 7,5 мм.</w:t>
      </w:r>
    </w:p>
    <w:p w:rsidR="00313365" w:rsidRDefault="00313365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313365" w:rsidSect="006D2EC8">
          <w:pgSz w:w="15840" w:h="12240" w:orient="landscape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491A96" w:rsidRPr="005133A4" w:rsidRDefault="00491A96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lastRenderedPageBreak/>
        <w:t>Приложение № 6</w:t>
      </w:r>
    </w:p>
    <w:p w:rsidR="00491A96" w:rsidRPr="005133A4" w:rsidRDefault="00491A96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491A96" w:rsidRPr="005133A4" w:rsidRDefault="00491A96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 xml:space="preserve">на которых используются подъемные сооружения </w:t>
      </w:r>
    </w:p>
    <w:p w:rsidR="00491A96" w:rsidRDefault="00491A96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07443A" w:rsidRPr="00AF43CC" w:rsidRDefault="0007443A" w:rsidP="00725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F8F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 xml:space="preserve">Знаковая сигнализация, </w:t>
      </w:r>
    </w:p>
    <w:p w:rsidR="0007443A" w:rsidRPr="00AF43CC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применяемая при работе подъемника (вышки)</w:t>
      </w:r>
    </w:p>
    <w:p w:rsidR="0007443A" w:rsidRPr="00AF43CC" w:rsidRDefault="0007443A" w:rsidP="0007443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4424"/>
      </w:tblGrid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31850" cy="1352550"/>
                  <wp:effectExtent l="0" t="0" r="635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00200" cy="1289050"/>
                  <wp:effectExtent l="0" t="0" r="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1. Готовность подавать команду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2. Остановка</w:t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38250" cy="1257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23950" cy="14097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3. Замедление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4. Подъем</w:t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50950" cy="1428750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F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03350" cy="1333500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5. Опускание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6. Указание направления</w:t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50950" cy="1193800"/>
                  <wp:effectExtent l="0" t="0" r="635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F8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250950" cy="1193800"/>
                  <wp:effectExtent l="0" t="0" r="635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7. Поднять колено (стрелу)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8. Опустить колено (стрелу)</w:t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19250" cy="12001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AF43CC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746250" cy="1174750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43A" w:rsidRPr="00AF43CC" w:rsidTr="0094193A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9. Выдвинуть стрелу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7443A" w:rsidRPr="00725F8F" w:rsidRDefault="0007443A" w:rsidP="0094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Рисунок 10. Втянуть стрелу</w:t>
            </w:r>
          </w:p>
        </w:tc>
      </w:tr>
    </w:tbl>
    <w:p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F8F" w:rsidRDefault="00725F8F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25F8F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725F8F" w:rsidRPr="005133A4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lastRenderedPageBreak/>
        <w:t>Приложение № 7</w:t>
      </w:r>
    </w:p>
    <w:p w:rsidR="00725F8F" w:rsidRPr="005133A4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07443A" w:rsidRPr="005133A4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на которых используются подъемные сооружения</w:t>
      </w:r>
    </w:p>
    <w:p w:rsidR="00725F8F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5F8F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443A" w:rsidRPr="00AF43CC" w:rsidRDefault="00725F8F" w:rsidP="00725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 xml:space="preserve">Знаковая сигнализация при перемещении грузов с применением </w:t>
      </w:r>
      <w:r>
        <w:rPr>
          <w:rFonts w:ascii="Times New Roman" w:hAnsi="Times New Roman"/>
          <w:b/>
          <w:bCs/>
          <w:sz w:val="28"/>
          <w:szCs w:val="28"/>
        </w:rPr>
        <w:t xml:space="preserve">ПС </w:t>
      </w:r>
      <w:r w:rsidR="0066774D">
        <w:rPr>
          <w:rFonts w:ascii="Times New Roman" w:hAnsi="Times New Roman"/>
          <w:b/>
          <w:bCs/>
          <w:sz w:val="28"/>
          <w:szCs w:val="28"/>
        </w:rPr>
        <w:t>(кроме подъемников (вышек)</w:t>
      </w:r>
    </w:p>
    <w:p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2509"/>
        <w:gridCol w:w="2921"/>
      </w:tblGrid>
      <w:tr w:rsidR="00725F8F" w:rsidRPr="00725F8F" w:rsidTr="00EF17F5">
        <w:tc>
          <w:tcPr>
            <w:tcW w:w="3681" w:type="dxa"/>
            <w:shd w:val="clear" w:color="auto" w:fill="D9E2F3" w:themeFill="accent5" w:themeFillTint="33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</w:t>
            </w:r>
          </w:p>
        </w:tc>
        <w:tc>
          <w:tcPr>
            <w:tcW w:w="2582" w:type="dxa"/>
            <w:shd w:val="clear" w:color="auto" w:fill="D9E2F3" w:themeFill="accent5" w:themeFillTint="33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</w:t>
            </w:r>
          </w:p>
        </w:tc>
        <w:tc>
          <w:tcPr>
            <w:tcW w:w="3132" w:type="dxa"/>
            <w:shd w:val="clear" w:color="auto" w:fill="D9E2F3" w:themeFill="accent5" w:themeFillTint="33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Сигнал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Поднять груз или грузозахватный орган (грузозахватное приспособление)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A4D323" wp14:editId="3A44CA0B">
                  <wp:extent cx="990600" cy="984250"/>
                  <wp:effectExtent l="0" t="0" r="0" b="635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Прерывистое движение рукой вверх на уровне пояса, ладонь обращена вверх, рука согнута в локте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Опустить груз или грузозахватный орган (грузозахватное приспособление)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C07EA26" wp14:editId="56AEB20F">
                  <wp:extent cx="1041400" cy="895350"/>
                  <wp:effectExtent l="0" t="0" r="635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Прерывистое движение рукой вниз перед грудью, ладонь обращена вниз, рука согнута в локте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Передвинуть ПС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6F1C5D7" wp14:editId="043F7B29">
                  <wp:extent cx="1104900" cy="10096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Движение вытянутой рукой, ладонь обращена в сторону требуемого движения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Передвинуть грузовую тележку ПС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2649443" wp14:editId="379882F1">
                  <wp:extent cx="1219200" cy="1060450"/>
                  <wp:effectExtent l="0" t="0" r="0" b="635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Движение рукой, согнутой в локте, ладонь обращена в сторону требуемого движения тележки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Повернуть стрелу ПС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E41EA8" wp14:editId="7A78FB54">
                  <wp:extent cx="1193800" cy="1009650"/>
                  <wp:effectExtent l="0" t="0" r="635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Движение рукой, согнутой в локте, ладонь обращена в сторону требуемого движения стрелы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Поднять стрелу ПС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E4EBFBA" wp14:editId="7E1DFFEF">
                  <wp:extent cx="1123950" cy="927100"/>
                  <wp:effectExtent l="0" t="0" r="0" b="635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Движение вверх вытянутой рукой, предварительно опущенной до вертикального положения, ладонь раскрыта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lastRenderedPageBreak/>
              <w:t>Опустить стрелу ПС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FF06AF5" wp14:editId="25443204">
                  <wp:extent cx="1193800" cy="1079500"/>
                  <wp:effectExtent l="0" t="0" r="6350" b="635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Движение вниз вытянутой рукой, предварительно поднятой до вертикального положения, ладонь раскрыта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Стоп (прекратить подъем или передвижение)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43F8457" wp14:editId="53C4E2FC">
                  <wp:extent cx="1143000" cy="1079500"/>
                  <wp:effectExtent l="0" t="0" r="0" b="635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Резкое движение рукой вправо и влево на уровне пояса, ладонь обращена вниз</w:t>
            </w:r>
          </w:p>
        </w:tc>
      </w:tr>
      <w:tr w:rsidR="00725F8F" w:rsidRPr="00725F8F" w:rsidTr="00EF17F5"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F8F">
              <w:rPr>
                <w:rFonts w:ascii="Times New Roman" w:hAnsi="Times New Roman"/>
                <w:sz w:val="24"/>
                <w:szCs w:val="24"/>
              </w:rPr>
              <w:t>Осторожно (применяется перед подачей какого-либо из перечисленных выше сигналов при необходимости незначительного перемещения)</w:t>
            </w:r>
          </w:p>
        </w:tc>
        <w:tc>
          <w:tcPr>
            <w:tcW w:w="2582" w:type="dxa"/>
            <w:vAlign w:val="center"/>
          </w:tcPr>
          <w:p w:rsidR="00725F8F" w:rsidRPr="00725F8F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344AE2B" wp14:editId="3CDA928B">
                  <wp:extent cx="1181100" cy="1060450"/>
                  <wp:effectExtent l="0" t="0" r="0" b="635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F8F" w:rsidRPr="00EF17F5" w:rsidRDefault="00725F8F" w:rsidP="00725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7F5">
              <w:rPr>
                <w:rFonts w:ascii="Times New Roman" w:hAnsi="Times New Roman"/>
                <w:sz w:val="24"/>
                <w:szCs w:val="24"/>
              </w:rPr>
              <w:t>Кисти рук обращены ладонями одна к другой на небольшом расстоянии, руки при этом подняты вверх</w:t>
            </w:r>
          </w:p>
        </w:tc>
      </w:tr>
    </w:tbl>
    <w:p w:rsidR="00725F8F" w:rsidRDefault="00725F8F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F8F" w:rsidRDefault="00725F8F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25F8F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EF17F5" w:rsidRPr="005133A4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lastRenderedPageBreak/>
        <w:t>Приложение № 8</w:t>
      </w:r>
    </w:p>
    <w:p w:rsidR="00EF17F5" w:rsidRPr="005133A4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EF17F5" w:rsidRPr="005133A4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на которых используются подъемные сооружения</w:t>
      </w:r>
    </w:p>
    <w:p w:rsidR="0007443A" w:rsidRDefault="0007443A" w:rsidP="00EF1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7F5" w:rsidRPr="00AF43CC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7F5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Особенности оценки технического состояния зданий,</w:t>
      </w:r>
    </w:p>
    <w:p w:rsidR="0007443A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сооружений и их подкрановых конструкций с опасными повреждениями и истекшим сроком службы</w:t>
      </w:r>
    </w:p>
    <w:p w:rsidR="00EF17F5" w:rsidRPr="00AF43CC" w:rsidRDefault="00EF17F5" w:rsidP="00EF1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443A" w:rsidRPr="00AF43CC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Сроки службы зданий и сооружений, воспринимающих нагрузки от установленных в них ПС, должны приниматься в соответствии с данными, приведенными в проектной, конструкторской или эксплуатационной документации на здания и сооружения. При отсутствии указанных данных срок службы принимается равным 20 годам.</w:t>
      </w:r>
    </w:p>
    <w:p w:rsidR="0007443A" w:rsidRPr="00AF43CC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Эксплуатация железобетонных подкрановых конструкций с истекшим сроком службы должна осуществляться только при положительных результатах экспертизы промышленной безопасности, в результате которой не обнаружено:</w:t>
      </w:r>
    </w:p>
    <w:p w:rsidR="0007443A" w:rsidRPr="00AF43CC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7443A" w:rsidRPr="00AF43CC">
        <w:rPr>
          <w:rFonts w:ascii="Times New Roman" w:hAnsi="Times New Roman"/>
          <w:sz w:val="28"/>
          <w:szCs w:val="28"/>
        </w:rPr>
        <w:t>трещин балок и колонн более значений (критериев), установленных в эксплуатационной документации;</w:t>
      </w:r>
    </w:p>
    <w:p w:rsidR="0007443A" w:rsidRPr="00AF43CC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7443A" w:rsidRPr="00AF43CC">
        <w:rPr>
          <w:rFonts w:ascii="Times New Roman" w:hAnsi="Times New Roman"/>
          <w:sz w:val="28"/>
          <w:szCs w:val="28"/>
        </w:rPr>
        <w:t>отслоения защитного слоя арматуры (например, от размораживания бетона, коррозии бетона или арматуры);</w:t>
      </w:r>
    </w:p>
    <w:p w:rsidR="0007443A" w:rsidRPr="00AF43CC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7443A" w:rsidRPr="00AF43CC">
        <w:rPr>
          <w:rFonts w:ascii="Times New Roman" w:hAnsi="Times New Roman"/>
          <w:sz w:val="28"/>
          <w:szCs w:val="28"/>
        </w:rPr>
        <w:t>местного повреждения защитного слоя от ударов транспортных средств с оголением арматуры по площади более 30 см</w:t>
      </w:r>
      <w:r w:rsidR="0007443A" w:rsidRPr="00225188">
        <w:rPr>
          <w:rFonts w:ascii="Times New Roman" w:hAnsi="Times New Roman"/>
          <w:sz w:val="28"/>
          <w:szCs w:val="28"/>
          <w:vertAlign w:val="superscript"/>
        </w:rPr>
        <w:t>2</w:t>
      </w:r>
      <w:r w:rsidR="0007443A" w:rsidRPr="00AF43CC">
        <w:rPr>
          <w:rFonts w:ascii="Times New Roman" w:hAnsi="Times New Roman"/>
          <w:sz w:val="28"/>
          <w:szCs w:val="28"/>
        </w:rPr>
        <w:t xml:space="preserve"> и глубиной более 15 мм;</w:t>
      </w:r>
    </w:p>
    <w:p w:rsidR="0007443A" w:rsidRPr="00AF43CC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7443A" w:rsidRPr="00AF43CC">
        <w:rPr>
          <w:rFonts w:ascii="Times New Roman" w:hAnsi="Times New Roman"/>
          <w:sz w:val="28"/>
          <w:szCs w:val="28"/>
        </w:rPr>
        <w:t xml:space="preserve">смещений или отклонений осей конструкций, превышающих указанные в </w:t>
      </w:r>
      <w:r w:rsidR="00295CE2">
        <w:rPr>
          <w:rFonts w:ascii="Times New Roman" w:hAnsi="Times New Roman"/>
          <w:sz w:val="28"/>
          <w:szCs w:val="28"/>
        </w:rPr>
        <w:t>Т</w:t>
      </w:r>
      <w:r w:rsidR="0007443A" w:rsidRPr="00AF43CC">
        <w:rPr>
          <w:rFonts w:ascii="Times New Roman" w:hAnsi="Times New Roman"/>
          <w:sz w:val="28"/>
          <w:szCs w:val="28"/>
        </w:rPr>
        <w:t>аблице.</w:t>
      </w:r>
    </w:p>
    <w:p w:rsidR="00225188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Эксплуатация стальных подкрановых конструкций с истекшим сроком службы допускается только при положительных результатах экспертизы промышленной безопасности, в результате которой не обнаружено опасных усталостных повреждений (трещин) стальных подкрановых конструкций, а предельные отклонения подкрановых конструкций от проектных размеров и проектного положения не превышают величин, установленных эксплуатационной (проектной) документацией. </w:t>
      </w:r>
    </w:p>
    <w:p w:rsidR="0007443A" w:rsidRPr="00AF43CC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При отсутствии сведений в эксплуатационной (проектной) документации должны приниматься значения, приведенные в </w:t>
      </w:r>
      <w:r w:rsidR="00225188">
        <w:rPr>
          <w:rFonts w:ascii="Times New Roman" w:hAnsi="Times New Roman"/>
          <w:sz w:val="28"/>
          <w:szCs w:val="28"/>
        </w:rPr>
        <w:t>Т</w:t>
      </w:r>
      <w:r w:rsidRPr="00AF43CC">
        <w:rPr>
          <w:rFonts w:ascii="Times New Roman" w:hAnsi="Times New Roman"/>
          <w:sz w:val="28"/>
          <w:szCs w:val="28"/>
        </w:rPr>
        <w:t>аблице.</w:t>
      </w:r>
    </w:p>
    <w:p w:rsidR="0007443A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Pr="00225188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25188">
        <w:rPr>
          <w:rFonts w:ascii="Times New Roman" w:hAnsi="Times New Roman"/>
          <w:iCs/>
          <w:sz w:val="28"/>
          <w:szCs w:val="28"/>
        </w:rPr>
        <w:lastRenderedPageBreak/>
        <w:t>Таблица</w:t>
      </w:r>
    </w:p>
    <w:p w:rsidR="0007443A" w:rsidRPr="00AF43CC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Pr="00225188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188">
        <w:rPr>
          <w:rFonts w:ascii="Times New Roman" w:hAnsi="Times New Roman"/>
          <w:b/>
          <w:sz w:val="28"/>
          <w:szCs w:val="28"/>
        </w:rPr>
        <w:t>Предельные отклонения или повреждения подкрановых конструкций</w:t>
      </w:r>
    </w:p>
    <w:p w:rsidR="0007443A" w:rsidRDefault="0007443A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"/>
        <w:gridCol w:w="5755"/>
        <w:gridCol w:w="2493"/>
      </w:tblGrid>
      <w:tr w:rsidR="00225188" w:rsidTr="00225188">
        <w:tc>
          <w:tcPr>
            <w:tcW w:w="586" w:type="dxa"/>
            <w:shd w:val="clear" w:color="auto" w:fill="D9E2F3" w:themeFill="accent5" w:themeFillTint="33"/>
            <w:vAlign w:val="center"/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225188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2251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13" w:type="dxa"/>
            <w:shd w:val="clear" w:color="auto" w:fill="D9E2F3" w:themeFill="accent5" w:themeFillTint="33"/>
            <w:vAlign w:val="center"/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2596" w:type="dxa"/>
            <w:shd w:val="clear" w:color="auto" w:fill="D9E2F3" w:themeFill="accent5" w:themeFillTint="33"/>
            <w:vAlign w:val="center"/>
          </w:tcPr>
          <w:p w:rsidR="00295CE2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Предельные отклонения</w:t>
            </w:r>
          </w:p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в эксплуатации, мм</w:t>
            </w:r>
          </w:p>
        </w:tc>
      </w:tr>
      <w:tr w:rsidR="00225188" w:rsidTr="006D2EC8">
        <w:tc>
          <w:tcPr>
            <w:tcW w:w="586" w:type="dxa"/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Смещение опорного ребра балки с оси колонны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25188" w:rsidTr="006D2EC8">
        <w:tc>
          <w:tcPr>
            <w:tcW w:w="586" w:type="dxa"/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Перегиб стенки в сварном стыке (измеряют просвет между шаблоном длиной 2000 мм и вогнутой стороной стенки)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5188" w:rsidTr="00295CE2">
        <w:tc>
          <w:tcPr>
            <w:tcW w:w="586" w:type="dxa"/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Изгиб балок в плоскости стенок (расстояние между колоннами – L)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188" w:rsidRPr="00225188" w:rsidRDefault="00225188" w:rsidP="00225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188">
              <w:rPr>
                <w:rFonts w:ascii="Times New Roman" w:hAnsi="Times New Roman"/>
                <w:sz w:val="24"/>
                <w:szCs w:val="24"/>
              </w:rPr>
              <w:t>1/600 L (прогиб)</w:t>
            </w:r>
          </w:p>
        </w:tc>
      </w:tr>
      <w:tr w:rsidR="00295CE2" w:rsidTr="006D2EC8">
        <w:tc>
          <w:tcPr>
            <w:tcW w:w="586" w:type="dxa"/>
            <w:vMerge w:val="restart"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Изгиб верхних поясов из плоскости балок при грузоподъемности ПС:</w:t>
            </w: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до 50 т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1/600 L</w:t>
            </w:r>
          </w:p>
        </w:tc>
      </w:tr>
      <w:tr w:rsidR="00295CE2" w:rsidTr="006D2EC8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при 50 т и более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1/700 L</w:t>
            </w:r>
          </w:p>
        </w:tc>
      </w:tr>
      <w:tr w:rsidR="00295CE2" w:rsidTr="006D2EC8">
        <w:tc>
          <w:tcPr>
            <w:tcW w:w="586" w:type="dxa"/>
            <w:vMerge w:val="restart"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Отклонение осей колонн от вертикали одноэтажных зданий и сооружений в верхнем сечении при длине колонн, м:</w:t>
            </w: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95CE2" w:rsidTr="006D2EC8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от 4 до 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95CE2" w:rsidTr="006D2EC8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от 8 до 16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95CE2" w:rsidTr="006D2EC8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от 16 до 25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95CE2" w:rsidTr="006D2EC8">
        <w:tc>
          <w:tcPr>
            <w:tcW w:w="586" w:type="dxa"/>
            <w:vMerge w:val="restart"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Разность отметок верха колонн или опорных площадок одноэтажных зданий и сооружений при длине колонн, м:</w:t>
            </w: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95CE2" w:rsidTr="006D2EC8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от 4 до 8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95CE2" w:rsidTr="006D2EC8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от 8 до 16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295CE2" w:rsidTr="006D2EC8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от 16 до 25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95CE2" w:rsidTr="00295CE2">
        <w:tc>
          <w:tcPr>
            <w:tcW w:w="586" w:type="dxa"/>
            <w:vMerge w:val="restart"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Разность отметок верхних полок балок в одном поперечном сечении при размере пролета – S, м:</w:t>
            </w: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на колоннах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0,001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295CE2" w:rsidTr="00295CE2">
        <w:tc>
          <w:tcPr>
            <w:tcW w:w="586" w:type="dxa"/>
            <w:vMerge/>
          </w:tcPr>
          <w:p w:rsidR="00295CE2" w:rsidRPr="00225188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в пролете</w:t>
            </w: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0,002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CE2">
              <w:rPr>
                <w:rFonts w:ascii="Times New Roman" w:hAnsi="Times New Roman"/>
                <w:sz w:val="24"/>
                <w:szCs w:val="24"/>
              </w:rPr>
              <w:t>S,</w:t>
            </w:r>
          </w:p>
          <w:p w:rsidR="00295CE2" w:rsidRPr="00295CE2" w:rsidRDefault="00295CE2" w:rsidP="00295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CE2">
              <w:rPr>
                <w:rFonts w:ascii="Times New Roman" w:hAnsi="Times New Roman"/>
                <w:sz w:val="24"/>
                <w:szCs w:val="24"/>
              </w:rPr>
              <w:t>но не более 40</w:t>
            </w:r>
          </w:p>
        </w:tc>
      </w:tr>
    </w:tbl>
    <w:p w:rsidR="00225188" w:rsidRDefault="00225188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CE2" w:rsidRDefault="00295CE2" w:rsidP="00225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95CE2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295CE2" w:rsidRPr="005133A4" w:rsidRDefault="00295CE2" w:rsidP="00295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lastRenderedPageBreak/>
        <w:t>Приложение № 9</w:t>
      </w:r>
    </w:p>
    <w:p w:rsidR="00295CE2" w:rsidRPr="005133A4" w:rsidRDefault="00295CE2" w:rsidP="00295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295CE2" w:rsidRPr="00AF43CC" w:rsidRDefault="00295CE2" w:rsidP="00295C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33A4">
        <w:rPr>
          <w:rFonts w:ascii="Times New Roman" w:hAnsi="Times New Roman"/>
          <w:iCs/>
          <w:sz w:val="24"/>
          <w:szCs w:val="24"/>
        </w:rPr>
        <w:t>на которых используются подъемные сооружения</w:t>
      </w:r>
    </w:p>
    <w:p w:rsidR="0007443A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CE2" w:rsidRPr="00AF43CC" w:rsidRDefault="00295CE2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Default="00295CE2" w:rsidP="00295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43CC">
        <w:rPr>
          <w:rFonts w:ascii="Times New Roman" w:hAnsi="Times New Roman"/>
          <w:b/>
          <w:bCs/>
          <w:sz w:val="28"/>
          <w:szCs w:val="28"/>
        </w:rPr>
        <w:t>Оценка работоспособности ограничителя или указателя опасного приближения к линии электропередачи</w:t>
      </w:r>
    </w:p>
    <w:p w:rsidR="00295CE2" w:rsidRPr="00AF43CC" w:rsidRDefault="00295CE2" w:rsidP="00295C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5CE2" w:rsidRDefault="0007443A" w:rsidP="00295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 xml:space="preserve">Для оценки работоспособности ограничителя или указателя опасного приближения к линии электропередачи (далее </w:t>
      </w:r>
      <w:r w:rsidR="00295CE2" w:rsidRPr="00295CE2">
        <w:rPr>
          <w:rFonts w:ascii="Times New Roman" w:hAnsi="Times New Roman"/>
          <w:sz w:val="28"/>
          <w:szCs w:val="28"/>
        </w:rPr>
        <w:t>–</w:t>
      </w:r>
      <w:r w:rsidRPr="00AF43CC">
        <w:rPr>
          <w:rFonts w:ascii="Times New Roman" w:hAnsi="Times New Roman"/>
          <w:sz w:val="28"/>
          <w:szCs w:val="28"/>
        </w:rPr>
        <w:t xml:space="preserve"> ЛЭП) может быть использован макет ЛЭП, состоящий из трехфазной четырехпроводной воздушной электрической линии напряжением 220/380 В, выполненной из изолированных проводов, расположенных на опорах на высоте не менее 6 м, и размещенной на специальной площадке. </w:t>
      </w:r>
    </w:p>
    <w:p w:rsidR="0007443A" w:rsidRDefault="0007443A" w:rsidP="00295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Расстояние между опорами должно быть не менее 15 м. Вдоль нижнего провода линии, на его уровне и на расстоянии от него (1,5 ± 0,1) м должен быть установлен ограничительный канат (шнур).</w:t>
      </w:r>
    </w:p>
    <w:p w:rsidR="00AD45F6" w:rsidRDefault="00AD45F6" w:rsidP="00295C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45F6" w:rsidRPr="00AF43CC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8427933" wp14:editId="49304523">
            <wp:extent cx="3474720" cy="194564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34" cy="195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3A" w:rsidRPr="00AF43CC" w:rsidRDefault="0007443A" w:rsidP="000744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443A" w:rsidRPr="00AF43CC" w:rsidRDefault="0007443A" w:rsidP="00AD4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Ограничитель или указатель опасного приближения к ЛЭП считается работоспособным, если срабатывание происходит при выдвижении или наклоне стрелы крана до соприкосновения ее оголовка с ограничительным канатом.</w:t>
      </w:r>
    </w:p>
    <w:p w:rsidR="0007443A" w:rsidRPr="00AF43CC" w:rsidRDefault="0007443A" w:rsidP="00AD4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Для установления состояния (работоспособное или неработоспособное) ограничителя или указателя опасного приближения к ЛЭП может быть использован переносной имитатор ЛЭП по методике, указанной в его эксплуатационных документах.</w:t>
      </w:r>
    </w:p>
    <w:p w:rsidR="0094193A" w:rsidRDefault="0007443A" w:rsidP="00AD4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3CC">
        <w:rPr>
          <w:rFonts w:ascii="Times New Roman" w:hAnsi="Times New Roman"/>
          <w:sz w:val="28"/>
          <w:szCs w:val="28"/>
        </w:rPr>
        <w:t>Перед направлением крана в опасную зону ЛЭП ограничитель или указатель опасного приближения к ЛЭП должен быть проверен на макете ЛЭП.</w:t>
      </w:r>
    </w:p>
    <w:p w:rsidR="00AD45F6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45F6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AD45F6" w:rsidSect="006D2EC8">
          <w:pgSz w:w="12240" w:h="15840"/>
          <w:pgMar w:top="1134" w:right="1701" w:bottom="1134" w:left="1701" w:header="720" w:footer="720" w:gutter="0"/>
          <w:cols w:space="720"/>
          <w:noEndnote/>
          <w:docGrid w:linePitch="299"/>
        </w:sectPr>
      </w:pPr>
    </w:p>
    <w:p w:rsidR="00AD45F6" w:rsidRPr="005133A4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 w:rsidRPr="005133A4">
        <w:rPr>
          <w:rFonts w:ascii="Times New Roman" w:hAnsi="Times New Roman"/>
          <w:iCs/>
          <w:sz w:val="24"/>
          <w:szCs w:val="24"/>
        </w:rPr>
        <w:lastRenderedPageBreak/>
        <w:t>Приложение № 10</w:t>
      </w:r>
    </w:p>
    <w:p w:rsidR="00AD45F6" w:rsidRPr="005133A4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к Правилам безопасности опасных производственных объектов,</w:t>
      </w:r>
    </w:p>
    <w:p w:rsidR="00AD45F6" w:rsidRPr="005133A4" w:rsidRDefault="00AD45F6" w:rsidP="00AD45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33A4">
        <w:rPr>
          <w:rFonts w:ascii="Times New Roman" w:hAnsi="Times New Roman"/>
          <w:iCs/>
          <w:sz w:val="24"/>
          <w:szCs w:val="24"/>
        </w:rPr>
        <w:t>на которых используются подъемные сооружения</w:t>
      </w:r>
    </w:p>
    <w:p w:rsidR="00AD45F6" w:rsidRDefault="00AD45F6" w:rsidP="00483F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FF9" w:rsidRPr="00531DA0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:rsidR="00483FF9" w:rsidRPr="00531DA0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1DA0">
        <w:rPr>
          <w:rFonts w:ascii="Times New Roman" w:hAnsi="Times New Roman"/>
          <w:iCs/>
          <w:sz w:val="28"/>
          <w:szCs w:val="28"/>
        </w:rPr>
        <w:t>Таблица 1</w:t>
      </w:r>
    </w:p>
    <w:p w:rsidR="00483FF9" w:rsidRPr="000142A6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2A6">
        <w:rPr>
          <w:rFonts w:ascii="Times New Roman" w:hAnsi="Times New Roman"/>
          <w:b/>
          <w:sz w:val="28"/>
          <w:szCs w:val="28"/>
        </w:rPr>
        <w:t>Число обрывов проволок,</w:t>
      </w:r>
    </w:p>
    <w:p w:rsidR="00483FF9" w:rsidRPr="000142A6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2A6">
        <w:rPr>
          <w:rFonts w:ascii="Times New Roman" w:hAnsi="Times New Roman"/>
          <w:b/>
          <w:sz w:val="28"/>
          <w:szCs w:val="28"/>
        </w:rPr>
        <w:t>при наличии которых бракуются стальные канаты ПС,</w:t>
      </w:r>
    </w:p>
    <w:p w:rsidR="00483FF9" w:rsidRPr="000142A6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42A6">
        <w:rPr>
          <w:rFonts w:ascii="Times New Roman" w:hAnsi="Times New Roman"/>
          <w:b/>
          <w:sz w:val="28"/>
          <w:szCs w:val="28"/>
        </w:rPr>
        <w:t>работающие со стальными и чугунными блоками</w:t>
      </w:r>
    </w:p>
    <w:p w:rsidR="00483FF9" w:rsidRPr="00531DA0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3745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992"/>
        <w:gridCol w:w="879"/>
        <w:gridCol w:w="993"/>
        <w:gridCol w:w="992"/>
        <w:gridCol w:w="992"/>
        <w:gridCol w:w="992"/>
        <w:gridCol w:w="993"/>
        <w:gridCol w:w="992"/>
        <w:gridCol w:w="992"/>
      </w:tblGrid>
      <w:tr w:rsidR="00483FF9" w:rsidRPr="00531DA0" w:rsidTr="005133A4">
        <w:tc>
          <w:tcPr>
            <w:tcW w:w="1668" w:type="dxa"/>
            <w:vMerge w:val="restart"/>
            <w:shd w:val="clear" w:color="auto" w:fill="DEEAF6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Число несущих проволок</w:t>
            </w:r>
          </w:p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в наружных прядей</w:t>
            </w:r>
          </w:p>
        </w:tc>
        <w:tc>
          <w:tcPr>
            <w:tcW w:w="3260" w:type="dxa"/>
            <w:vMerge w:val="restart"/>
            <w:shd w:val="clear" w:color="auto" w:fill="DEEAF6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Конструкция канатов</w:t>
            </w:r>
          </w:p>
        </w:tc>
        <w:tc>
          <w:tcPr>
            <w:tcW w:w="992" w:type="dxa"/>
            <w:vMerge w:val="restart"/>
            <w:shd w:val="clear" w:color="auto" w:fill="DEEAF6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свивки</w:t>
            </w:r>
            <w:proofErr w:type="spellEnd"/>
          </w:p>
        </w:tc>
        <w:tc>
          <w:tcPr>
            <w:tcW w:w="7825" w:type="dxa"/>
            <w:gridSpan w:val="8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Группа классификации (режима) механизма:</w:t>
            </w:r>
          </w:p>
        </w:tc>
      </w:tr>
      <w:tr w:rsidR="00483FF9" w:rsidRPr="00531DA0" w:rsidTr="005133A4">
        <w:tc>
          <w:tcPr>
            <w:tcW w:w="1668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4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М1, М2, М3, М4</w:t>
            </w:r>
          </w:p>
        </w:tc>
        <w:tc>
          <w:tcPr>
            <w:tcW w:w="3969" w:type="dxa"/>
            <w:gridSpan w:val="4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М5, М6, М7, М8</w:t>
            </w:r>
          </w:p>
        </w:tc>
      </w:tr>
      <w:tr w:rsidR="00483FF9" w:rsidRPr="00531DA0" w:rsidTr="005133A4">
        <w:tc>
          <w:tcPr>
            <w:tcW w:w="1668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Крестовая</w:t>
            </w:r>
          </w:p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свивка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 xml:space="preserve">Односторонняя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свивка</w:t>
            </w:r>
            <w:proofErr w:type="spellEnd"/>
          </w:p>
        </w:tc>
        <w:tc>
          <w:tcPr>
            <w:tcW w:w="1985" w:type="dxa"/>
            <w:gridSpan w:val="2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Крестовая</w:t>
            </w:r>
          </w:p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свивка</w:t>
            </w:r>
            <w:proofErr w:type="spellEnd"/>
          </w:p>
        </w:tc>
        <w:tc>
          <w:tcPr>
            <w:tcW w:w="1984" w:type="dxa"/>
            <w:gridSpan w:val="2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 xml:space="preserve">Односторонняя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свивка</w:t>
            </w:r>
            <w:proofErr w:type="spellEnd"/>
          </w:p>
        </w:tc>
      </w:tr>
      <w:tr w:rsidR="00483FF9" w:rsidRPr="00531DA0" w:rsidTr="005133A4">
        <w:tc>
          <w:tcPr>
            <w:tcW w:w="1668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5" w:type="dxa"/>
            <w:gridSpan w:val="8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на участке длиной:</w:t>
            </w:r>
          </w:p>
        </w:tc>
      </w:tr>
      <w:tr w:rsidR="00483FF9" w:rsidRPr="00531DA0" w:rsidTr="005133A4">
        <w:tc>
          <w:tcPr>
            <w:tcW w:w="1668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3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  <w:tc>
          <w:tcPr>
            <w:tcW w:w="992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2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  <w:tc>
          <w:tcPr>
            <w:tcW w:w="992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3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  <w:tc>
          <w:tcPr>
            <w:tcW w:w="992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992" w:type="dxa"/>
            <w:shd w:val="clear" w:color="auto" w:fill="DEEAF6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30d</w:t>
            </w:r>
          </w:p>
        </w:tc>
      </w:tr>
      <w:tr w:rsidR="00483FF9" w:rsidRPr="00531DA0" w:rsidTr="005133A4">
        <w:tc>
          <w:tcPr>
            <w:tcW w:w="1668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N ≤ 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6x7(6/1)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3FF9" w:rsidRPr="00531DA0" w:rsidTr="005133A4">
        <w:tc>
          <w:tcPr>
            <w:tcW w:w="1668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6x7(1+6)+1x7(1+6)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6x7(1+6)+1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8x6(0+6)+9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51 ≤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6x19(9/9/1)*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83FF9" w:rsidRPr="00531DA0" w:rsidTr="005133A4">
        <w:tc>
          <w:tcPr>
            <w:tcW w:w="1668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6x19(1+9+9)+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6x19(1+9+9)+7x7(1+6)*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 ≤ 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260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18x7(1+6)+1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ЛК-О</w:t>
            </w:r>
          </w:p>
        </w:tc>
        <w:tc>
          <w:tcPr>
            <w:tcW w:w="879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83FF9" w:rsidRPr="00531DA0" w:rsidTr="005133A4">
        <w:tc>
          <w:tcPr>
            <w:tcW w:w="1668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8x19(9/9/1)*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6x19(12/6/1)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6x19(12/6+6F/1)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6x25FS(12/12/1)*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6x19(1+6+6/6)+7x7(1+6)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ЛК-Р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6x19(1+6+6/6)+1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ЛК-Р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6x25(1+6; 6+12)+1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ЛК-З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6x25(1+6;6+12)+7x7(1+6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ЛК-З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8x16(0+5+11)+9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879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83FF9" w:rsidRPr="00531DA0" w:rsidTr="005133A4">
        <w:tc>
          <w:tcPr>
            <w:tcW w:w="1668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8x19(12/6+6F/1)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8x19(1+6+6/6)+1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ЛК-Р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6x36(14/7+7/7/1)*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6x30(0+15+15)+7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6x36(1+7+7/7+14)+1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о.с.*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ЛК-РО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6x36(1+7+7/7+14)+7x7(1+6)*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ЛК-РО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1 ≤ 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483FF9" w:rsidRPr="00531DA0" w:rsidRDefault="00483FF9" w:rsidP="006D2EC8">
            <w:pPr>
              <w:spacing w:after="0" w:line="240" w:lineRule="auto"/>
              <w:rPr>
                <w:rFonts w:ascii="Times New Roman" w:hAnsi="Times New Roman"/>
              </w:rPr>
            </w:pPr>
            <w:r w:rsidRPr="00531DA0">
              <w:rPr>
                <w:rFonts w:ascii="Times New Roman" w:hAnsi="Times New Roman"/>
              </w:rPr>
              <w:t xml:space="preserve">6x31(1+6+6/6+12)+1 </w:t>
            </w:r>
            <w:proofErr w:type="spellStart"/>
            <w:r w:rsidRPr="00531DA0">
              <w:rPr>
                <w:rFonts w:ascii="Times New Roman" w:hAnsi="Times New Roman"/>
              </w:rPr>
              <w:t>о.с</w:t>
            </w:r>
            <w:proofErr w:type="spellEnd"/>
            <w:r w:rsidRPr="00531D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3FF9" w:rsidRPr="00531DA0" w:rsidRDefault="00483FF9" w:rsidP="006D2EC8">
            <w:pPr>
              <w:spacing w:after="0" w:line="240" w:lineRule="auto"/>
              <w:rPr>
                <w:rFonts w:ascii="Times New Roman" w:hAnsi="Times New Roman"/>
              </w:rPr>
            </w:pPr>
            <w:r w:rsidRPr="00531DA0">
              <w:rPr>
                <w:rFonts w:ascii="Times New Roman" w:hAnsi="Times New Roman"/>
              </w:rPr>
              <w:t>6x31(1+6+6/6+12)+7x (1+6)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3FF9" w:rsidRPr="00531DA0" w:rsidRDefault="00483FF9" w:rsidP="006D2EC8">
            <w:pPr>
              <w:spacing w:after="0" w:line="240" w:lineRule="auto"/>
              <w:rPr>
                <w:rFonts w:ascii="Times New Roman" w:hAnsi="Times New Roman"/>
              </w:rPr>
            </w:pPr>
            <w:r w:rsidRPr="00531DA0">
              <w:rPr>
                <w:rFonts w:ascii="Times New Roman" w:hAnsi="Times New Roman"/>
              </w:rPr>
              <w:t xml:space="preserve">6x37(1+6+15+15)+1 </w:t>
            </w:r>
            <w:proofErr w:type="spellStart"/>
            <w:r w:rsidRPr="00531DA0">
              <w:rPr>
                <w:rFonts w:ascii="Times New Roman" w:hAnsi="Times New Roman"/>
              </w:rPr>
              <w:t>о.с</w:t>
            </w:r>
            <w:proofErr w:type="spellEnd"/>
            <w:r w:rsidRPr="00531DA0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ТЛК-О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6x41(16/8+8/8/1)*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83FF9" w:rsidRPr="00531DA0" w:rsidTr="005133A4">
        <w:tc>
          <w:tcPr>
            <w:tcW w:w="1668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6x37(18/12/6/1)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83FF9" w:rsidRPr="00531DA0" w:rsidTr="005133A4">
        <w:tc>
          <w:tcPr>
            <w:tcW w:w="1668" w:type="dxa"/>
            <w:vMerge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 xml:space="preserve">18x19(1+6+6/6)+1 </w:t>
            </w:r>
            <w:proofErr w:type="spellStart"/>
            <w:r w:rsidRPr="00531DA0">
              <w:rPr>
                <w:rFonts w:ascii="Times New Roman" w:hAnsi="Times New Roman"/>
                <w:sz w:val="24"/>
                <w:szCs w:val="24"/>
              </w:rPr>
              <w:t>о.с</w:t>
            </w:r>
            <w:proofErr w:type="spellEnd"/>
            <w:r w:rsidRPr="00531D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ЛК-Р</w:t>
            </w:r>
          </w:p>
        </w:tc>
        <w:tc>
          <w:tcPr>
            <w:tcW w:w="879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FF9" w:rsidRPr="00531DA0" w:rsidTr="005133A4">
        <w:tc>
          <w:tcPr>
            <w:tcW w:w="1668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83FF9" w:rsidRPr="00531DA0" w:rsidTr="005133A4">
        <w:tc>
          <w:tcPr>
            <w:tcW w:w="1668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1 ≤ N ≤ 2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83FF9" w:rsidRPr="00531DA0" w:rsidTr="005133A4">
        <w:tc>
          <w:tcPr>
            <w:tcW w:w="1668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 xml:space="preserve">81 ≤ N ≤ </w:t>
            </w:r>
            <w:r w:rsidRPr="00531DA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83FF9" w:rsidRPr="00531DA0" w:rsidTr="005133A4">
        <w:tc>
          <w:tcPr>
            <w:tcW w:w="1668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N ˃ 300</w:t>
            </w:r>
          </w:p>
        </w:tc>
        <w:tc>
          <w:tcPr>
            <w:tcW w:w="3260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0,04 N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0,08</w:t>
            </w:r>
            <w:r w:rsidRPr="00531DA0">
              <w:rPr>
                <w:rFonts w:ascii="Calibri" w:hAnsi="Calibri" w:cs="Calibri"/>
                <w:szCs w:val="20"/>
              </w:rPr>
              <w:t xml:space="preserve"> </w:t>
            </w:r>
            <w:r w:rsidRPr="00531DA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0,02 N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0,04 N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0,08 N</w:t>
            </w:r>
          </w:p>
        </w:tc>
        <w:tc>
          <w:tcPr>
            <w:tcW w:w="993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0,16 N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0,04 N</w:t>
            </w:r>
          </w:p>
        </w:tc>
        <w:tc>
          <w:tcPr>
            <w:tcW w:w="992" w:type="dxa"/>
            <w:vAlign w:val="center"/>
          </w:tcPr>
          <w:p w:rsidR="00483FF9" w:rsidRPr="00531DA0" w:rsidRDefault="00483FF9" w:rsidP="006D2E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A0">
              <w:rPr>
                <w:rFonts w:ascii="Times New Roman" w:hAnsi="Times New Roman"/>
                <w:sz w:val="24"/>
                <w:szCs w:val="24"/>
              </w:rPr>
              <w:t>0,08 N</w:t>
            </w:r>
          </w:p>
        </w:tc>
      </w:tr>
    </w:tbl>
    <w:p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3FF9" w:rsidRPr="00167F8F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>Примечания: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>1. N – число несущих проволок в наружных прядях каната;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d – диаметр каната, мм;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ЛК, ТК – соответственно, линейное, точечное касание проволок смежных слоев в пряди;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О, Р – соответственно, одинаковые и разные проволоки в слоях;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   3 – наличие проволок заполнения в слоях.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2. Если группа классификации (режима) механизма – М не указана в паспорте ПС, то ее определяют согласно приложению </w:t>
      </w:r>
      <w:r w:rsidRPr="003A7F8F">
        <w:rPr>
          <w:rFonts w:ascii="Times New Roman" w:hAnsi="Times New Roman"/>
          <w:sz w:val="24"/>
          <w:szCs w:val="24"/>
        </w:rPr>
        <w:t>№ 4 к настоящим Правилам.</w:t>
      </w:r>
    </w:p>
    <w:p w:rsidR="00483FF9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>3. Проволоки заполнения не считаются несущими, поэтому не подлежат учету. В канатах с несколькими слоями прядей учитываются проволоки только видимого наружного слоя. В канатах со стальным сердечником последний рассматривается как внутренняя прядь и не учитывается.</w:t>
      </w:r>
    </w:p>
    <w:p w:rsidR="003A7F8F" w:rsidRDefault="003A7F8F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3A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67F8F">
        <w:rPr>
          <w:rFonts w:ascii="Times New Roman" w:hAnsi="Times New Roman"/>
          <w:sz w:val="24"/>
          <w:szCs w:val="24"/>
        </w:rPr>
        <w:t>4. Число обрывов не следует путать с количеством оборванных концов проволок, которых может быть в 2 раза больше</w:t>
      </w:r>
      <w:r w:rsidRPr="00C96491">
        <w:rPr>
          <w:rFonts w:ascii="Times New Roman" w:hAnsi="Times New Roman"/>
          <w:sz w:val="28"/>
          <w:szCs w:val="28"/>
        </w:rPr>
        <w:t xml:space="preserve">. 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>5. Для канатов с неодинаковыми диаметрами внешних проволок в наружных прядях класс конструкции в таблице понижен и отмечен звездочкой (*).</w:t>
      </w:r>
    </w:p>
    <w:p w:rsidR="00483FF9" w:rsidRPr="00167F8F" w:rsidRDefault="00483FF9" w:rsidP="003A7F8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 xml:space="preserve">6. Незаполненные строки в графе «Конструкции канатов» означают отсутствие в национальных и </w:t>
      </w:r>
      <w:r w:rsidRPr="00167F8F">
        <w:rPr>
          <w:rFonts w:ascii="Times New Roman" w:hAnsi="Times New Roman"/>
          <w:sz w:val="24"/>
          <w:szCs w:val="24"/>
        </w:rPr>
        <w:lastRenderedPageBreak/>
        <w:t>межгосударственных стандартах конструкций канатов с соответствующим числом проволок.</w:t>
      </w:r>
    </w:p>
    <w:p w:rsidR="00483FF9" w:rsidRPr="00167F8F" w:rsidRDefault="00483FF9" w:rsidP="003A7F8F">
      <w:pPr>
        <w:ind w:left="709"/>
        <w:rPr>
          <w:rFonts w:ascii="Times New Roman" w:hAnsi="Times New Roman"/>
          <w:sz w:val="24"/>
          <w:szCs w:val="24"/>
        </w:rPr>
      </w:pPr>
      <w:r w:rsidRPr="00167F8F">
        <w:rPr>
          <w:rFonts w:ascii="Times New Roman" w:hAnsi="Times New Roman"/>
          <w:sz w:val="24"/>
          <w:szCs w:val="24"/>
        </w:rPr>
        <w:t>7. Для канатов с общим числом проволок более 300 число обрывов проволок, при которых канат бракуется, определяется по формулам, приведенным в нижней строке таблицы, причем полученное значение округляется до целого в большую сторону.</w:t>
      </w:r>
    </w:p>
    <w:p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FF9" w:rsidRP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83FF9">
        <w:rPr>
          <w:rFonts w:ascii="Times New Roman" w:hAnsi="Times New Roman"/>
          <w:sz w:val="28"/>
          <w:szCs w:val="28"/>
        </w:rPr>
        <w:t>При наличии у каната поверхностного износа или коррозии проволок количество обрывов как признак браковки должно быть уменьшено в соответствии с данными Таблицы 2.</w:t>
      </w:r>
    </w:p>
    <w:p w:rsidR="00483FF9" w:rsidRP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83FF9">
        <w:rPr>
          <w:rFonts w:ascii="Times New Roman" w:hAnsi="Times New Roman"/>
          <w:sz w:val="28"/>
          <w:szCs w:val="28"/>
        </w:rPr>
        <w:tab/>
        <w:t>При меньшем, чем указано в Таблице 1 количестве обрывов проволок, а также при наличии поверхностного износа проволок без их обрыва канат может быть допущен к работе при условии тщательного наблюдения за его состоянием при периодических осмотрах с записью результатов в журнал осмотров и смены каната по достижении им степени износа, указанной в Таблице 2.</w:t>
      </w:r>
    </w:p>
    <w:p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24719">
        <w:rPr>
          <w:rFonts w:ascii="Times New Roman" w:hAnsi="Times New Roman"/>
          <w:iCs/>
          <w:sz w:val="28"/>
          <w:szCs w:val="28"/>
        </w:rPr>
        <w:t>Таблица</w:t>
      </w:r>
      <w:r>
        <w:rPr>
          <w:rFonts w:ascii="Times New Roman" w:hAnsi="Times New Roman"/>
          <w:i/>
          <w:iCs/>
          <w:sz w:val="28"/>
          <w:szCs w:val="28"/>
        </w:rPr>
        <w:t xml:space="preserve"> 2</w:t>
      </w:r>
    </w:p>
    <w:p w:rsidR="00483FF9" w:rsidRPr="00E2471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719">
        <w:rPr>
          <w:rFonts w:ascii="Times New Roman" w:hAnsi="Times New Roman"/>
          <w:b/>
          <w:sz w:val="28"/>
          <w:szCs w:val="28"/>
        </w:rPr>
        <w:t>Параметры браковки каната</w:t>
      </w:r>
    </w:p>
    <w:p w:rsidR="00483FF9" w:rsidRPr="00E2471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719">
        <w:rPr>
          <w:rFonts w:ascii="Times New Roman" w:hAnsi="Times New Roman"/>
          <w:b/>
          <w:sz w:val="28"/>
          <w:szCs w:val="28"/>
        </w:rPr>
        <w:t>в зависимости от поверхностного износа или коррозии</w:t>
      </w:r>
    </w:p>
    <w:p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4234"/>
        <w:gridCol w:w="4696"/>
      </w:tblGrid>
      <w:tr w:rsidR="00483FF9" w:rsidTr="006D2EC8">
        <w:tc>
          <w:tcPr>
            <w:tcW w:w="4234" w:type="dxa"/>
            <w:shd w:val="clear" w:color="auto" w:fill="D9E2F3" w:themeFill="accent5" w:themeFillTint="33"/>
            <w:vAlign w:val="center"/>
          </w:tcPr>
          <w:p w:rsidR="00483FF9" w:rsidRPr="00E2471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719">
              <w:rPr>
                <w:rFonts w:ascii="Times New Roman" w:hAnsi="Times New Roman"/>
                <w:sz w:val="24"/>
                <w:szCs w:val="24"/>
              </w:rPr>
              <w:t>Уменьшение диаметра проволок в результате поверхностного износа или коррозии, в процентах</w:t>
            </w:r>
          </w:p>
        </w:tc>
        <w:tc>
          <w:tcPr>
            <w:tcW w:w="4696" w:type="dxa"/>
            <w:shd w:val="clear" w:color="auto" w:fill="D9E2F3" w:themeFill="accent5" w:themeFillTint="33"/>
            <w:vAlign w:val="center"/>
          </w:tcPr>
          <w:p w:rsidR="00483FF9" w:rsidRPr="00E2471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719">
              <w:rPr>
                <w:rFonts w:ascii="Times New Roman" w:hAnsi="Times New Roman"/>
                <w:sz w:val="24"/>
                <w:szCs w:val="24"/>
              </w:rPr>
              <w:t xml:space="preserve">Количество обрывов проволок, в процентах от норм, указанных в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24719">
              <w:rPr>
                <w:rFonts w:ascii="Times New Roman" w:hAnsi="Times New Roman"/>
                <w:sz w:val="24"/>
                <w:szCs w:val="24"/>
              </w:rPr>
              <w:t>аблице 1</w:t>
            </w:r>
          </w:p>
        </w:tc>
      </w:tr>
      <w:tr w:rsidR="00483FF9" w:rsidTr="00483FF9">
        <w:tc>
          <w:tcPr>
            <w:tcW w:w="4234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96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483FF9" w:rsidTr="00483FF9">
        <w:tc>
          <w:tcPr>
            <w:tcW w:w="4234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96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483FF9" w:rsidTr="00483FF9">
        <w:tc>
          <w:tcPr>
            <w:tcW w:w="4234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96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83FF9" w:rsidTr="00483FF9">
        <w:tc>
          <w:tcPr>
            <w:tcW w:w="4234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96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83FF9" w:rsidTr="00483FF9">
        <w:tc>
          <w:tcPr>
            <w:tcW w:w="4234" w:type="dxa"/>
          </w:tcPr>
          <w:p w:rsidR="00483FF9" w:rsidRP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 более</w:t>
            </w:r>
          </w:p>
        </w:tc>
        <w:tc>
          <w:tcPr>
            <w:tcW w:w="4696" w:type="dxa"/>
          </w:tcPr>
          <w:p w:rsidR="00483FF9" w:rsidRDefault="00483FF9" w:rsidP="00483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483FF9" w:rsidRDefault="00483FF9" w:rsidP="00483F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483FF9" w:rsidSect="006D2EC8">
      <w:pgSz w:w="15840" w:h="12240" w:orient="landscape"/>
      <w:pgMar w:top="1134" w:right="170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89C" w:rsidRDefault="0094289C" w:rsidP="00655589">
      <w:pPr>
        <w:spacing w:after="0" w:line="240" w:lineRule="auto"/>
      </w:pPr>
      <w:r>
        <w:separator/>
      </w:r>
    </w:p>
  </w:endnote>
  <w:endnote w:type="continuationSeparator" w:id="0">
    <w:p w:rsidR="0094289C" w:rsidRDefault="0094289C" w:rsidP="0065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887973"/>
      <w:docPartObj>
        <w:docPartGallery w:val="Page Numbers (Bottom of Page)"/>
        <w:docPartUnique/>
      </w:docPartObj>
    </w:sdtPr>
    <w:sdtContent>
      <w:p w:rsidR="006D2EC8" w:rsidRDefault="006D2E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3A4">
          <w:rPr>
            <w:noProof/>
          </w:rPr>
          <w:t>22</w:t>
        </w:r>
        <w:r>
          <w:fldChar w:fldCharType="end"/>
        </w:r>
      </w:p>
    </w:sdtContent>
  </w:sdt>
  <w:p w:rsidR="006D2EC8" w:rsidRDefault="006D2E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89C" w:rsidRDefault="0094289C" w:rsidP="00655589">
      <w:pPr>
        <w:spacing w:after="0" w:line="240" w:lineRule="auto"/>
      </w:pPr>
      <w:r>
        <w:separator/>
      </w:r>
    </w:p>
  </w:footnote>
  <w:footnote w:type="continuationSeparator" w:id="0">
    <w:p w:rsidR="0094289C" w:rsidRDefault="0094289C" w:rsidP="00655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3A"/>
    <w:rsid w:val="000142A6"/>
    <w:rsid w:val="000617C3"/>
    <w:rsid w:val="0007443A"/>
    <w:rsid w:val="000877B4"/>
    <w:rsid w:val="0010262B"/>
    <w:rsid w:val="00167F8F"/>
    <w:rsid w:val="001C4936"/>
    <w:rsid w:val="00225188"/>
    <w:rsid w:val="00243E07"/>
    <w:rsid w:val="00295CE2"/>
    <w:rsid w:val="002D1728"/>
    <w:rsid w:val="00313365"/>
    <w:rsid w:val="003326E8"/>
    <w:rsid w:val="00365A4E"/>
    <w:rsid w:val="00370D89"/>
    <w:rsid w:val="003A7F8F"/>
    <w:rsid w:val="003C690B"/>
    <w:rsid w:val="003F4661"/>
    <w:rsid w:val="00434EFB"/>
    <w:rsid w:val="00454C69"/>
    <w:rsid w:val="00483FF9"/>
    <w:rsid w:val="00491A96"/>
    <w:rsid w:val="00512FEE"/>
    <w:rsid w:val="005133A4"/>
    <w:rsid w:val="00521ADF"/>
    <w:rsid w:val="00531DA0"/>
    <w:rsid w:val="00611ED3"/>
    <w:rsid w:val="00655589"/>
    <w:rsid w:val="0066774D"/>
    <w:rsid w:val="0068205D"/>
    <w:rsid w:val="00683642"/>
    <w:rsid w:val="006B4D59"/>
    <w:rsid w:val="006D2EC8"/>
    <w:rsid w:val="00725F8F"/>
    <w:rsid w:val="007619A5"/>
    <w:rsid w:val="0080277D"/>
    <w:rsid w:val="00804CE8"/>
    <w:rsid w:val="008139DA"/>
    <w:rsid w:val="008B15A3"/>
    <w:rsid w:val="008B39C4"/>
    <w:rsid w:val="008D6CC2"/>
    <w:rsid w:val="008D6CEF"/>
    <w:rsid w:val="008E3EA1"/>
    <w:rsid w:val="009174FB"/>
    <w:rsid w:val="00933946"/>
    <w:rsid w:val="0094193A"/>
    <w:rsid w:val="0094289C"/>
    <w:rsid w:val="00951E67"/>
    <w:rsid w:val="009D6634"/>
    <w:rsid w:val="00A10B70"/>
    <w:rsid w:val="00A6201A"/>
    <w:rsid w:val="00A703DF"/>
    <w:rsid w:val="00A70540"/>
    <w:rsid w:val="00AA5FB7"/>
    <w:rsid w:val="00AD45F6"/>
    <w:rsid w:val="00B42160"/>
    <w:rsid w:val="00BA08FD"/>
    <w:rsid w:val="00BD341B"/>
    <w:rsid w:val="00BE1ECF"/>
    <w:rsid w:val="00C02E50"/>
    <w:rsid w:val="00C11ADE"/>
    <w:rsid w:val="00C22CF4"/>
    <w:rsid w:val="00C428B4"/>
    <w:rsid w:val="00C54A46"/>
    <w:rsid w:val="00C96491"/>
    <w:rsid w:val="00CA0598"/>
    <w:rsid w:val="00D00784"/>
    <w:rsid w:val="00D5625A"/>
    <w:rsid w:val="00D5758F"/>
    <w:rsid w:val="00DF0318"/>
    <w:rsid w:val="00DF0AAB"/>
    <w:rsid w:val="00DF1B37"/>
    <w:rsid w:val="00E24646"/>
    <w:rsid w:val="00E24719"/>
    <w:rsid w:val="00E54DF2"/>
    <w:rsid w:val="00EE758B"/>
    <w:rsid w:val="00EF17F5"/>
    <w:rsid w:val="00FD7EE8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C5F4"/>
  <w15:chartTrackingRefBased/>
  <w15:docId w15:val="{D33B19D9-86FF-4982-8562-D721DE64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kerville Old Face" w:eastAsiaTheme="minorHAnsi" w:hAnsi="Baskerville Old Face" w:cs="Cambria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E2"/>
    <w:pPr>
      <w:spacing w:after="160" w:line="259" w:lineRule="auto"/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A0"/>
    <w:pPr>
      <w:jc w:val="left"/>
    </w:pPr>
    <w:rPr>
      <w:rFonts w:asciiTheme="minorHAnsi" w:eastAsiaTheme="minorEastAsia" w:hAnsiTheme="minorHAns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589"/>
    <w:rPr>
      <w:rFonts w:asciiTheme="minorHAnsi" w:eastAsiaTheme="minorEastAsia" w:hAnsiTheme="minorHAnsi" w:cs="Times New Roman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655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589"/>
    <w:rPr>
      <w:rFonts w:asciiTheme="minorHAnsi" w:eastAsiaTheme="minorEastAsia" w:hAnsiTheme="minorHAns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1B40-62C9-4290-BAAD-76389E21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2023-12-18T10:56:00Z</dcterms:created>
  <dcterms:modified xsi:type="dcterms:W3CDTF">2024-02-07T04:42:00Z</dcterms:modified>
</cp:coreProperties>
</file>