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EF39C" w14:textId="3E7604D8" w:rsidR="007F35D3" w:rsidRPr="008D17AD" w:rsidRDefault="008D17AD" w:rsidP="007F35D3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51591F">
        <w:rPr>
          <w:lang w:val="en-US"/>
        </w:rPr>
        <w:t xml:space="preserve"> </w:t>
      </w:r>
    </w:p>
    <w:tbl>
      <w:tblPr>
        <w:tblStyle w:val="1"/>
        <w:tblpPr w:leftFromText="180" w:rightFromText="180" w:vertAnchor="text" w:horzAnchor="margin" w:tblpY="-322"/>
        <w:tblW w:w="9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1734"/>
        <w:gridCol w:w="3681"/>
      </w:tblGrid>
      <w:tr w:rsidR="00514536" w:rsidRPr="00514536" w14:paraId="5BF81334" w14:textId="77777777" w:rsidTr="00C90095">
        <w:trPr>
          <w:trHeight w:val="1210"/>
        </w:trPr>
        <w:tc>
          <w:tcPr>
            <w:tcW w:w="4046" w:type="dxa"/>
          </w:tcPr>
          <w:p w14:paraId="78448C5F" w14:textId="77777777" w:rsidR="00514536" w:rsidRPr="00514536" w:rsidRDefault="00514536" w:rsidP="003E45A6">
            <w:pPr>
              <w:ind w:left="179" w:right="-105" w:hanging="142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КЫРГЫЗ РЕСПУБЛИКАСЫНЫН ЖАРАТЫЛЫШ РЕСУРСТАРЫ,</w:t>
            </w:r>
          </w:p>
          <w:p w14:paraId="78CA1D82" w14:textId="77777777" w:rsidR="00514536" w:rsidRPr="00514536" w:rsidRDefault="00514536" w:rsidP="003E45A6">
            <w:pPr>
              <w:ind w:left="179" w:hanging="142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ЭКОЛОГИЯ ЖАНА ТЕХНИКАЛЫК КӨЗӨМӨЛ МИНИСТРЛИГИ</w:t>
            </w:r>
          </w:p>
          <w:p w14:paraId="7CDAEDF2" w14:textId="77777777" w:rsidR="00514536" w:rsidRPr="00514536" w:rsidRDefault="00514536" w:rsidP="003E45A6">
            <w:pPr>
              <w:tabs>
                <w:tab w:val="left" w:pos="960"/>
              </w:tabs>
              <w:ind w:hanging="28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734" w:type="dxa"/>
          </w:tcPr>
          <w:p w14:paraId="75E76881" w14:textId="77777777" w:rsidR="00514536" w:rsidRPr="00514536" w:rsidRDefault="00514536" w:rsidP="003E45A6">
            <w:pPr>
              <w:tabs>
                <w:tab w:val="left" w:pos="960"/>
              </w:tabs>
              <w:ind w:left="-105" w:hanging="112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14536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BFF91" wp14:editId="14483B1D">
                  <wp:extent cx="941705" cy="901345"/>
                  <wp:effectExtent l="0" t="0" r="0" b="0"/>
                  <wp:docPr id="1" name="Рисунок 1" descr="F:\Герб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Герб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45" cy="105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14:paraId="49A105FD" w14:textId="77777777" w:rsidR="00514536" w:rsidRPr="00514536" w:rsidRDefault="00514536" w:rsidP="003E45A6">
            <w:pPr>
              <w:ind w:left="37" w:hanging="28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МИНИСТЕРС</w:t>
            </w: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</w:t>
            </w: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ВО ПРИРОДНЫХ РЕСУРСОВ, ЭКОЛОГИИ И</w:t>
            </w:r>
          </w:p>
          <w:p w14:paraId="416F8EC1" w14:textId="77777777" w:rsidR="00514536" w:rsidRPr="00514536" w:rsidRDefault="00514536" w:rsidP="003E45A6">
            <w:pPr>
              <w:ind w:left="37" w:hanging="28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 ТЕХНИЧЕСКОГО НАДЗОРА</w:t>
            </w:r>
          </w:p>
          <w:p w14:paraId="6FC465C4" w14:textId="77777777" w:rsidR="00514536" w:rsidRPr="00514536" w:rsidRDefault="00514536" w:rsidP="003E45A6">
            <w:pPr>
              <w:ind w:left="37" w:hanging="28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514536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КЫРГЫЗСКОЙ РЕСПУБЛИКИ</w:t>
            </w:r>
          </w:p>
          <w:p w14:paraId="5C81005F" w14:textId="77777777" w:rsidR="00514536" w:rsidRPr="00514536" w:rsidRDefault="00514536" w:rsidP="003E45A6">
            <w:pPr>
              <w:tabs>
                <w:tab w:val="left" w:pos="960"/>
              </w:tabs>
              <w:ind w:hanging="28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14536" w:rsidRPr="00514536" w14:paraId="58B96EAD" w14:textId="77777777" w:rsidTr="00C90095">
        <w:trPr>
          <w:trHeight w:val="319"/>
        </w:trPr>
        <w:tc>
          <w:tcPr>
            <w:tcW w:w="4046" w:type="dxa"/>
            <w:tcBorders>
              <w:bottom w:val="single" w:sz="24" w:space="0" w:color="auto"/>
            </w:tcBorders>
          </w:tcPr>
          <w:p w14:paraId="570591CC" w14:textId="77777777" w:rsidR="00514536" w:rsidRPr="00514536" w:rsidRDefault="00514536" w:rsidP="003E45A6">
            <w:pPr>
              <w:tabs>
                <w:tab w:val="left" w:pos="960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24" w:space="0" w:color="auto"/>
            </w:tcBorders>
          </w:tcPr>
          <w:p w14:paraId="0BB72C22" w14:textId="77777777" w:rsidR="00514536" w:rsidRPr="00514536" w:rsidRDefault="00514536" w:rsidP="003E45A6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681" w:type="dxa"/>
            <w:tcBorders>
              <w:bottom w:val="single" w:sz="24" w:space="0" w:color="auto"/>
            </w:tcBorders>
          </w:tcPr>
          <w:p w14:paraId="0D24D2D8" w14:textId="77777777" w:rsidR="00514536" w:rsidRPr="00514536" w:rsidRDefault="00514536" w:rsidP="003E45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5C90D08C" w14:textId="77777777" w:rsidR="00514536" w:rsidRPr="00514536" w:rsidRDefault="00514536" w:rsidP="0051453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1453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БУЙРУК</w:t>
      </w:r>
    </w:p>
    <w:p w14:paraId="3A9D6A05" w14:textId="77777777" w:rsidR="00514536" w:rsidRPr="00514536" w:rsidRDefault="00514536" w:rsidP="0051453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1453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ПРИКАЗ</w:t>
      </w:r>
    </w:p>
    <w:p w14:paraId="43F90F84" w14:textId="77777777" w:rsidR="00514536" w:rsidRPr="00514536" w:rsidRDefault="00514536" w:rsidP="0051453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______________</w:t>
      </w:r>
    </w:p>
    <w:p w14:paraId="44D522A7" w14:textId="77777777" w:rsidR="00514536" w:rsidRPr="00514536" w:rsidRDefault="00514536" w:rsidP="0051453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___________ </w:t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514536">
        <w:rPr>
          <w:rFonts w:ascii="Times New Roman" w:eastAsia="Calibri" w:hAnsi="Times New Roman" w:cs="Times New Roman"/>
          <w:sz w:val="24"/>
          <w:szCs w:val="24"/>
          <w:lang w:val="kk-KZ"/>
        </w:rPr>
        <w:t>Бишкек</w:t>
      </w:r>
      <w:r w:rsidR="0078355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шаары</w:t>
      </w:r>
    </w:p>
    <w:p w14:paraId="4A22379D" w14:textId="77777777" w:rsidR="00433001" w:rsidRDefault="00433001" w:rsidP="00433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14:paraId="3F9F497E" w14:textId="527E1616" w:rsidR="001A3A57" w:rsidRPr="00433001" w:rsidRDefault="002B2808" w:rsidP="00433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0" w:name="_Hlk183623601"/>
      <w:r w:rsidRPr="002B2808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Көтөрүүчү курулмалар колдонулган кооптуу өндүрүштүк объекттердин коопсуздук эрежелери</w:t>
      </w:r>
      <w:bookmarkEnd w:id="0"/>
      <w:r w:rsidR="0043300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="003E1CF3" w:rsidRPr="003E1CF3">
        <w:rPr>
          <w:rFonts w:ascii="Times New Roman" w:hAnsi="Times New Roman" w:cs="Times New Roman"/>
          <w:b/>
          <w:bCs/>
          <w:sz w:val="28"/>
          <w:szCs w:val="28"/>
          <w:lang w:val="ky-KG"/>
        </w:rPr>
        <w:t>жөнүндө ж</w:t>
      </w:r>
      <w:r w:rsidR="00AD3C56" w:rsidRPr="003E1CF3">
        <w:rPr>
          <w:rFonts w:ascii="Times New Roman" w:hAnsi="Times New Roman" w:cs="Times New Roman"/>
          <w:b/>
          <w:bCs/>
          <w:sz w:val="28"/>
          <w:szCs w:val="28"/>
          <w:lang w:val="ky-KG"/>
        </w:rPr>
        <w:t>оболорун бекитүү тууралуу</w:t>
      </w:r>
    </w:p>
    <w:p w14:paraId="5CD34508" w14:textId="19F780E9" w:rsidR="0027792D" w:rsidRPr="003E1CF3" w:rsidRDefault="0027792D" w:rsidP="00536775">
      <w:pPr>
        <w:tabs>
          <w:tab w:val="left" w:pos="700"/>
        </w:tabs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1CF3">
        <w:rPr>
          <w:rFonts w:ascii="Times New Roman" w:hAnsi="Times New Roman" w:cs="Times New Roman"/>
          <w:sz w:val="28"/>
          <w:szCs w:val="28"/>
          <w:lang w:val="ky-KG"/>
        </w:rPr>
        <w:t>Адамдардын өмүрүн жана ден соолугун, жеке жана юридикал</w:t>
      </w:r>
      <w:r w:rsidR="003E1CF3" w:rsidRPr="003E1CF3">
        <w:rPr>
          <w:rFonts w:ascii="Times New Roman" w:hAnsi="Times New Roman" w:cs="Times New Roman"/>
          <w:sz w:val="28"/>
          <w:szCs w:val="28"/>
          <w:lang w:val="ky-KG"/>
        </w:rPr>
        <w:t>ык жактардын мүлкүн, мамлекеттик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 xml:space="preserve"> же муниципалдык мүлктүн коопсуздугун камсыздоо жана коргоо, </w:t>
      </w:r>
      <w:r w:rsidR="00536775" w:rsidRPr="00536775">
        <w:rPr>
          <w:rFonts w:ascii="Times New Roman" w:hAnsi="Times New Roman" w:cs="Times New Roman"/>
          <w:sz w:val="28"/>
          <w:szCs w:val="28"/>
          <w:lang w:val="ky-KG"/>
        </w:rPr>
        <w:t xml:space="preserve">көтөрүүчү </w:t>
      </w:r>
      <w:r w:rsidR="00536775" w:rsidRPr="00536775">
        <w:rPr>
          <w:rFonts w:ascii="Times New Roman" w:hAnsi="Times New Roman"/>
          <w:sz w:val="28"/>
          <w:szCs w:val="28"/>
          <w:lang w:val="ky-KG"/>
        </w:rPr>
        <w:t>курулмалар</w:t>
      </w:r>
      <w:r w:rsidR="00536775" w:rsidRPr="00536775">
        <w:rPr>
          <w:rFonts w:ascii="Times New Roman" w:hAnsi="Times New Roman" w:cs="Times New Roman"/>
          <w:sz w:val="28"/>
          <w:szCs w:val="28"/>
          <w:lang w:val="ky-KG"/>
        </w:rPr>
        <w:t>ды эксплуатациялоо чөйрөсүндө коопсуздукту камсыз кылуу максатында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>, “</w:t>
      </w:r>
      <w:r w:rsidR="00CF2088" w:rsidRPr="00CF208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="003E1CF3" w:rsidRPr="003E1CF3">
        <w:rPr>
          <w:rFonts w:ascii="Times New Roman" w:hAnsi="Times New Roman" w:cs="Times New Roman"/>
          <w:sz w:val="28"/>
          <w:szCs w:val="28"/>
          <w:lang w:val="ky-KG"/>
        </w:rPr>
        <w:t>Кыргы</w:t>
      </w:r>
      <w:r w:rsidR="00CF2088">
        <w:rPr>
          <w:rFonts w:ascii="Times New Roman" w:hAnsi="Times New Roman" w:cs="Times New Roman"/>
          <w:sz w:val="28"/>
          <w:szCs w:val="28"/>
          <w:lang w:val="ky-KG"/>
        </w:rPr>
        <w:t>з Республикасынын Өкмөтүнүн 2023</w:t>
      </w:r>
      <w:r w:rsidR="003E1CF3" w:rsidRPr="003E1CF3">
        <w:rPr>
          <w:rFonts w:ascii="Times New Roman" w:hAnsi="Times New Roman" w:cs="Times New Roman"/>
          <w:sz w:val="28"/>
          <w:szCs w:val="28"/>
          <w:lang w:val="ky-KG"/>
        </w:rPr>
        <w:t xml:space="preserve">-жылдын </w:t>
      </w:r>
      <w:r w:rsidR="00CF2088">
        <w:rPr>
          <w:rFonts w:ascii="Times New Roman" w:hAnsi="Times New Roman" w:cs="Times New Roman"/>
          <w:sz w:val="28"/>
          <w:szCs w:val="28"/>
          <w:lang w:val="ky-KG"/>
        </w:rPr>
        <w:t>03-мартындагы</w:t>
      </w:r>
      <w:r w:rsidR="003E1CF3" w:rsidRPr="003E1CF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2088">
        <w:rPr>
          <w:rFonts w:ascii="Times New Roman" w:hAnsi="Times New Roman" w:cs="Times New Roman"/>
          <w:sz w:val="28"/>
          <w:szCs w:val="28"/>
          <w:lang w:val="ky-KG"/>
        </w:rPr>
        <w:t>№ 115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ылайык</w:t>
      </w:r>
    </w:p>
    <w:p w14:paraId="300C3114" w14:textId="77777777" w:rsidR="0027792D" w:rsidRPr="003E1CF3" w:rsidRDefault="0027792D" w:rsidP="0027792D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3E1CF3">
        <w:rPr>
          <w:rFonts w:ascii="Times New Roman" w:hAnsi="Times New Roman" w:cs="Times New Roman"/>
          <w:sz w:val="28"/>
          <w:szCs w:val="28"/>
          <w:lang w:val="ky-KG"/>
        </w:rPr>
        <w:t>БУЙРУК КЫЛАМ:</w:t>
      </w:r>
    </w:p>
    <w:p w14:paraId="5EC398B1" w14:textId="16BE679F" w:rsidR="0027792D" w:rsidRDefault="0027792D" w:rsidP="00FD2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1CF3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536775" w:rsidRPr="00536775">
        <w:rPr>
          <w:rFonts w:ascii="Times New Roman" w:hAnsi="Times New Roman" w:cs="Times New Roman"/>
          <w:bCs/>
          <w:sz w:val="28"/>
          <w:szCs w:val="28"/>
          <w:lang w:val="ky-KG"/>
        </w:rPr>
        <w:t>Көтөрүүчү курулмалар колдонулган кооптуу өндүрүштүк объекттердин коопсуздук эрежелери</w:t>
      </w:r>
      <w:r w:rsidR="00536775" w:rsidRPr="0053677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FD288C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 w:rsidR="00FD288C" w:rsidRPr="003E1CF3">
        <w:rPr>
          <w:rFonts w:ascii="Times New Roman" w:hAnsi="Times New Roman" w:cs="Times New Roman"/>
          <w:sz w:val="28"/>
          <w:szCs w:val="28"/>
          <w:lang w:val="ky-KG"/>
        </w:rPr>
        <w:t>1-тиркемеге ылайык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> бекитилсин.</w:t>
      </w:r>
    </w:p>
    <w:p w14:paraId="08FCDCA6" w14:textId="2B6D2EA2" w:rsidR="0078355A" w:rsidRPr="0078355A" w:rsidRDefault="00536775" w:rsidP="00783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2</w:t>
      </w:r>
      <w:r w:rsidR="0078355A"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>. Кыргыз Республикасынын Жаратылыш ресурстары, экология жана техникалык көзөмөл министрлигинин Өнөр жай коопсуздугун жөнгө салуу башкармалыгы:</w:t>
      </w:r>
    </w:p>
    <w:p w14:paraId="67A97DD5" w14:textId="77777777" w:rsidR="0078355A" w:rsidRPr="0078355A" w:rsidRDefault="0078355A" w:rsidP="00783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>- Кыргыз Республикасынын Өкмөтүнүн Кыргыз Республикасынын ченемдик укуктук актыларын расмий жарыялоо булактары жөнүндө 2010-жылдын 26-февралындагы № 117 токтомуна ылайык, ушул буйрукту расмий жарыялоо боюнча чараларды көрсүн;</w:t>
      </w:r>
    </w:p>
    <w:p w14:paraId="6C4D30B0" w14:textId="77777777" w:rsidR="0078355A" w:rsidRPr="0078355A" w:rsidRDefault="0078355A" w:rsidP="00783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 расмий жарыяланган күндөн тартып үч жумушчу күндүн ичинде ушул буйруктун көчүрмөсүн, эки нускада мамлекеттик жана расмий тилдерде кагаз жана электрондук түрдө Кыргыз Республикасынын Юстиция министрлигине Кыргыз Республикасынын ченемдик укуктук актылары </w:t>
      </w:r>
      <w:r w:rsidRPr="0078355A">
        <w:rPr>
          <w:rFonts w:ascii="Calibri" w:eastAsia="Calibri" w:hAnsi="Calibri" w:cs="Times New Roman"/>
          <w:lang w:val="ky-KG"/>
        </w:rPr>
        <w:t xml:space="preserve"> </w:t>
      </w:r>
      <w:r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>Мамлекеттик реестрге киргизүү үчүн жөнөтүлсүн;</w:t>
      </w:r>
    </w:p>
    <w:p w14:paraId="6851C7BF" w14:textId="77777777" w:rsidR="0078355A" w:rsidRPr="0078355A" w:rsidRDefault="0078355A" w:rsidP="007835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>- ушул буйрук күчүнө киргенден кийин үч жумушчу күндүн ичинде Кыргыз Республикасынын Президентинин Администрациясына көчүрмөсү маалымат үчүн жөнөтүлсүн.</w:t>
      </w:r>
    </w:p>
    <w:p w14:paraId="64CC1941" w14:textId="465CC609" w:rsidR="0078355A" w:rsidRPr="0078355A" w:rsidRDefault="00536775" w:rsidP="007835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>3</w:t>
      </w:r>
      <w:r w:rsidR="0078355A"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>.  Бул буйрук расмий жарыяланган күндөн тартып он беш күндөн кийин күчүнө кирет.</w:t>
      </w:r>
    </w:p>
    <w:p w14:paraId="494BCEF7" w14:textId="36B7F7FA" w:rsidR="0078355A" w:rsidRPr="0078355A" w:rsidRDefault="00536775" w:rsidP="005367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lastRenderedPageBreak/>
        <w:t>4</w:t>
      </w:r>
      <w:r w:rsidR="0078355A" w:rsidRPr="0078355A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. Бул буйруктун аткарылышын көзөмөлдөө Кыргыз Республикасынын Жаратылыш ресурстары, экология жана техникалык көзөмөл министринин орун басарына  жүктөлсүн. </w:t>
      </w:r>
    </w:p>
    <w:p w14:paraId="7C4FA82D" w14:textId="77777777" w:rsidR="0094594F" w:rsidRPr="0094594F" w:rsidRDefault="0094594F" w:rsidP="0094594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</w:pPr>
    </w:p>
    <w:p w14:paraId="16F3CD5F" w14:textId="77777777" w:rsidR="0094594F" w:rsidRPr="00514536" w:rsidRDefault="0094594F" w:rsidP="00945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 w:eastAsia="ru-RU"/>
        </w:rPr>
      </w:pPr>
    </w:p>
    <w:p w14:paraId="64221079" w14:textId="687AF2AC" w:rsidR="00124FD8" w:rsidRPr="00124FD8" w:rsidRDefault="00124FD8" w:rsidP="0043300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D8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124FD8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Правил </w:t>
      </w:r>
      <w:bookmarkStart w:id="1" w:name="_Hlk183622065"/>
      <w:r w:rsidRPr="00124FD8">
        <w:rPr>
          <w:rFonts w:ascii="Times New Roman" w:eastAsia="Calibri" w:hAnsi="Times New Roman" w:cs="Times New Roman"/>
          <w:b/>
          <w:sz w:val="28"/>
          <w:szCs w:val="28"/>
        </w:rPr>
        <w:t>безопасности опасных производственных объектов, на которых используются подъемные сооружения</w:t>
      </w:r>
      <w:bookmarkEnd w:id="1"/>
      <w:r w:rsidRPr="00124FD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C11EE5F" w14:textId="272F1947" w:rsidR="0094594F" w:rsidRDefault="0094594F" w:rsidP="00124FD8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по защите жизни и здоровья людей, имущества физических и юридических лиц, государственного или муниципального имущества </w:t>
      </w:r>
      <w:r w:rsidR="00124FD8" w:rsidRPr="00FD3670">
        <w:rPr>
          <w:rFonts w:ascii="Times New Roman" w:hAnsi="Times New Roman"/>
          <w:sz w:val="28"/>
          <w:szCs w:val="28"/>
        </w:rPr>
        <w:t xml:space="preserve">в сфере осуществления эксплуатации </w:t>
      </w:r>
      <w:r w:rsidR="00124FD8" w:rsidRPr="00FD3670">
        <w:rPr>
          <w:rFonts w:ascii="Times New Roman" w:hAnsi="Times New Roman"/>
          <w:spacing w:val="2"/>
          <w:sz w:val="28"/>
          <w:szCs w:val="28"/>
        </w:rPr>
        <w:t>обор</w:t>
      </w:r>
      <w:r w:rsidR="00124FD8">
        <w:rPr>
          <w:rFonts w:ascii="Times New Roman" w:hAnsi="Times New Roman"/>
          <w:spacing w:val="2"/>
          <w:sz w:val="28"/>
          <w:szCs w:val="28"/>
        </w:rPr>
        <w:t>удования подъемных механизмов</w:t>
      </w: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hyperlink r:id="rId5" w:history="1">
        <w:r w:rsidRPr="0094594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Кыргызской Республики от 03 марта 2023 года № 115</w:t>
      </w: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делегировании отдельных нормотво</w:t>
      </w:r>
      <w:r w:rsidR="00CF2088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рческих полномочий Кабинета Министров</w:t>
      </w: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="00CF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органам и исполнительным органам местного самоуправления</w:t>
      </w: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06F29A97" w14:textId="77777777" w:rsidR="0094594F" w:rsidRPr="0094594F" w:rsidRDefault="0094594F" w:rsidP="0094594F">
      <w:pPr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242151DF" w14:textId="1D2B21FB" w:rsidR="0094594F" w:rsidRPr="0094594F" w:rsidRDefault="0094594F" w:rsidP="003E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412776" w:rsidRPr="0041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393267" w:rsidRPr="003932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опасных производственных объектов, на которых используются подъемные сооружения</w:t>
      </w:r>
      <w:r w:rsidR="00412776" w:rsidRPr="0041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</w:t>
      </w:r>
      <w:r w:rsidRPr="00945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A839C6" w14:textId="544FFDFE" w:rsidR="001B30DC" w:rsidRPr="000A6525" w:rsidRDefault="00393267" w:rsidP="003E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30DC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594F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регулирования промышленной безопасности Министерства природных ресурсов, экологии и технического надзора Кыргызской Республики</w:t>
      </w:r>
      <w:r w:rsidR="001B30DC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BD427C" w14:textId="77777777" w:rsidR="001B30DC" w:rsidRPr="000A6525" w:rsidRDefault="001B30DC" w:rsidP="003E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принять меры по </w:t>
      </w:r>
      <w:r w:rsidR="0094594F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опубликованию настоящего приказа </w:t>
      </w:r>
      <w:r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Кыргызской Республики «Об источниках официального опубликования нормативных правовых актов Кыргызской Республики» от 26 февраля 2010 года № 117;</w:t>
      </w:r>
    </w:p>
    <w:p w14:paraId="6CAC7BEA" w14:textId="77777777" w:rsidR="001B30DC" w:rsidRPr="000A6525" w:rsidRDefault="001B30DC" w:rsidP="001B3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4594F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 указанного приказа, в Министерство юстиции Кыргызской Республики для включения в Государственный реестр нормативных правовых актов Кыргызской Республики;</w:t>
      </w:r>
    </w:p>
    <w:p w14:paraId="301ABD5D" w14:textId="77777777" w:rsidR="00C34B8B" w:rsidRPr="000A6525" w:rsidRDefault="00C34B8B" w:rsidP="00C34B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течение трех рабочих дней со дня вступления в силу настоящего приказа направить копии приказа в Администрацию Президента Кыргызской Республики для информации. </w:t>
      </w:r>
    </w:p>
    <w:p w14:paraId="72967D4C" w14:textId="10E27A31" w:rsidR="0094594F" w:rsidRPr="000A6525" w:rsidRDefault="00393267" w:rsidP="00C34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4B8B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594F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по истечении пятнадцати дней со дня официального опубликования.</w:t>
      </w:r>
    </w:p>
    <w:p w14:paraId="1251AED8" w14:textId="6621C742" w:rsidR="00C34B8B" w:rsidRPr="000A6525" w:rsidRDefault="00393267" w:rsidP="003E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4B8B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94F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B8B" w:rsidRPr="000A65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Министерства природных ресурсов, экологии и технического надзора Кыргызской Республики.</w:t>
      </w:r>
    </w:p>
    <w:p w14:paraId="62AD4D0A" w14:textId="77777777" w:rsidR="0094594F" w:rsidRPr="009F1132" w:rsidRDefault="0094594F" w:rsidP="003E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4594F" w:rsidRPr="0094594F" w14:paraId="0370B963" w14:textId="77777777" w:rsidTr="00DF40D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57CB" w14:textId="77777777" w:rsidR="0094594F" w:rsidRPr="0094594F" w:rsidRDefault="0094594F" w:rsidP="009459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41D472" w14:textId="77777777" w:rsidR="0094594F" w:rsidRPr="0094594F" w:rsidRDefault="0094594F" w:rsidP="0094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5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011E" w14:textId="77777777" w:rsidR="0094594F" w:rsidRPr="0094594F" w:rsidRDefault="0094594F" w:rsidP="0094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1B79E5C" w14:textId="77777777" w:rsidR="0094594F" w:rsidRPr="0094594F" w:rsidRDefault="0094594F" w:rsidP="0094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C430DAF" w14:textId="636E5F64" w:rsidR="0094594F" w:rsidRPr="0094594F" w:rsidRDefault="0094594F" w:rsidP="0094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5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М.</w:t>
            </w:r>
            <w:r w:rsidR="00393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945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393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</w:t>
            </w:r>
            <w:r w:rsidRPr="00945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</w:t>
            </w:r>
            <w:proofErr w:type="spellEnd"/>
          </w:p>
        </w:tc>
      </w:tr>
    </w:tbl>
    <w:p w14:paraId="1684B108" w14:textId="77777777" w:rsidR="00FD288C" w:rsidRDefault="00FD288C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B883DDE" w14:textId="77777777" w:rsidR="00FD288C" w:rsidRDefault="00FD288C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34BA762B" w14:textId="77777777" w:rsidR="00FD288C" w:rsidRDefault="00FD288C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705427A9" w14:textId="77777777" w:rsidR="00FD288C" w:rsidRDefault="00FD288C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678268A4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10F54B4D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D5675C8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8F144F5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0AEF59E7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1B589FCD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1F74DBF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76E5CCB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FEAD1BA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E7CC1AF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31F2CBE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E044A83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05AB8D76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15EA3BD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6BC4228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F42D0B9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014E1B08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C6FC2DF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05E1EB3C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8EB35EB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1F27B5D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6F90FC2A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32212B0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47298CC2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34CF00A6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73559CA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25756369" w14:textId="77777777" w:rsidR="00393267" w:rsidRDefault="00393267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5693AAFF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14:paraId="7A13D0A3" w14:textId="77777777" w:rsidR="000A6525" w:rsidRDefault="000A6525" w:rsidP="007A1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sectPr w:rsidR="000A6525" w:rsidSect="005E74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42"/>
    <w:rsid w:val="00035C6A"/>
    <w:rsid w:val="000A6525"/>
    <w:rsid w:val="000A77E6"/>
    <w:rsid w:val="00124FD8"/>
    <w:rsid w:val="00155A42"/>
    <w:rsid w:val="0017292D"/>
    <w:rsid w:val="001A3A57"/>
    <w:rsid w:val="001B30DC"/>
    <w:rsid w:val="00230163"/>
    <w:rsid w:val="0027792D"/>
    <w:rsid w:val="002A3074"/>
    <w:rsid w:val="002B2808"/>
    <w:rsid w:val="003030BF"/>
    <w:rsid w:val="00393267"/>
    <w:rsid w:val="003A6DE6"/>
    <w:rsid w:val="003E1CF3"/>
    <w:rsid w:val="003E45A6"/>
    <w:rsid w:val="00412776"/>
    <w:rsid w:val="00433001"/>
    <w:rsid w:val="00514536"/>
    <w:rsid w:val="0051591F"/>
    <w:rsid w:val="00536775"/>
    <w:rsid w:val="005E74C1"/>
    <w:rsid w:val="00721810"/>
    <w:rsid w:val="0078355A"/>
    <w:rsid w:val="007A1A2F"/>
    <w:rsid w:val="007F35D3"/>
    <w:rsid w:val="008D17AD"/>
    <w:rsid w:val="009039E5"/>
    <w:rsid w:val="00921D90"/>
    <w:rsid w:val="0094594F"/>
    <w:rsid w:val="009F1132"/>
    <w:rsid w:val="00AD3C56"/>
    <w:rsid w:val="00AF4F02"/>
    <w:rsid w:val="00BB359D"/>
    <w:rsid w:val="00BE09DC"/>
    <w:rsid w:val="00C34522"/>
    <w:rsid w:val="00C34B8B"/>
    <w:rsid w:val="00C90095"/>
    <w:rsid w:val="00CF2088"/>
    <w:rsid w:val="00E5334A"/>
    <w:rsid w:val="00E54FAA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7AE9"/>
  <w15:chartTrackingRefBased/>
  <w15:docId w15:val="{2283C5A1-A419-4595-998D-51D0CE95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92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B35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C6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8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db:9697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2023-05-02T06:37:00Z</cp:lastPrinted>
  <dcterms:created xsi:type="dcterms:W3CDTF">2024-11-27T12:14:00Z</dcterms:created>
  <dcterms:modified xsi:type="dcterms:W3CDTF">2024-11-27T12:14:00Z</dcterms:modified>
</cp:coreProperties>
</file>